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18436" w14:textId="77777777" w:rsidR="00494CEF" w:rsidRDefault="00494CEF" w:rsidP="00494CEF">
      <w:pPr>
        <w:jc w:val="center"/>
        <w:rPr>
          <w:b/>
          <w:sz w:val="22"/>
        </w:rPr>
      </w:pPr>
    </w:p>
    <w:p w14:paraId="4739DDF7" w14:textId="77777777" w:rsidR="00494CEF" w:rsidRDefault="0054248C" w:rsidP="007217D7">
      <w:pPr>
        <w:jc w:val="center"/>
        <w:rPr>
          <w:b/>
          <w:sz w:val="22"/>
        </w:rPr>
      </w:pPr>
      <w:r>
        <w:rPr>
          <w:b/>
          <w:noProof/>
          <w:sz w:val="22"/>
        </w:rPr>
        <w:drawing>
          <wp:inline distT="0" distB="0" distL="0" distR="0" wp14:anchorId="45207F23" wp14:editId="0ABA2F0B">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1205181D" w14:textId="77777777" w:rsidR="00BD0774" w:rsidRDefault="00BD0774" w:rsidP="007217D7">
      <w:pPr>
        <w:jc w:val="center"/>
        <w:rPr>
          <w:rFonts w:ascii="Arial" w:hAnsi="Arial" w:cs="Arial"/>
          <w:b/>
          <w:sz w:val="28"/>
          <w:szCs w:val="28"/>
          <w:u w:val="single"/>
        </w:rPr>
      </w:pPr>
    </w:p>
    <w:p w14:paraId="687AB9AB" w14:textId="77777777"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14:paraId="4731CA9C" w14:textId="77777777"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14:paraId="5C369551" w14:textId="77777777" w:rsidR="00494CEF" w:rsidRPr="009937E0" w:rsidRDefault="00494CEF">
      <w:pPr>
        <w:rPr>
          <w:rFonts w:ascii="Tahoma" w:hAnsi="Tahoma" w:cs="Tahoma"/>
          <w:b/>
          <w:sz w:val="22"/>
        </w:rPr>
      </w:pPr>
    </w:p>
    <w:p w14:paraId="350B2BAE" w14:textId="77777777" w:rsidR="00EA742C" w:rsidRPr="007217D7" w:rsidRDefault="009937E0">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9755B0">
        <w:rPr>
          <w:rFonts w:ascii="Arial" w:hAnsi="Arial" w:cs="Arial"/>
          <w:b/>
        </w:rPr>
        <w:t>February 28</w:t>
      </w:r>
      <w:r w:rsidR="007B35E7">
        <w:rPr>
          <w:rFonts w:ascii="Arial" w:hAnsi="Arial" w:cs="Arial"/>
          <w:b/>
        </w:rPr>
        <w:t>, 201</w:t>
      </w:r>
      <w:r w:rsidR="003714DB">
        <w:rPr>
          <w:rFonts w:ascii="Arial" w:hAnsi="Arial" w:cs="Arial"/>
          <w:b/>
        </w:rPr>
        <w:t>8</w:t>
      </w:r>
    </w:p>
    <w:p w14:paraId="0897713B" w14:textId="77777777" w:rsidR="003714DB" w:rsidRPr="007217D7" w:rsidRDefault="00EA742C">
      <w:pPr>
        <w:rPr>
          <w:rFonts w:ascii="Arial" w:hAnsi="Arial" w:cs="Arial"/>
          <w:b/>
        </w:rPr>
      </w:pPr>
      <w:r w:rsidRPr="007217D7">
        <w:rPr>
          <w:rFonts w:ascii="Arial" w:hAnsi="Arial" w:cs="Arial"/>
          <w:b/>
        </w:rPr>
        <w:t xml:space="preserve">                      </w:t>
      </w:r>
      <w:r w:rsidR="005A45EC">
        <w:rPr>
          <w:rFonts w:ascii="Arial" w:hAnsi="Arial" w:cs="Arial"/>
          <w:b/>
        </w:rPr>
        <w:t>43408 OODENA DRIVE</w:t>
      </w:r>
    </w:p>
    <w:p w14:paraId="34DF8EB2" w14:textId="77777777" w:rsidR="00EA742C" w:rsidRPr="007217D7" w:rsidRDefault="009937E0">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r w:rsidR="000C0502" w:rsidRPr="007217D7">
        <w:rPr>
          <w:rFonts w:ascii="Arial" w:hAnsi="Arial" w:cs="Arial"/>
          <w:b/>
        </w:rPr>
        <w:t xml:space="preserve">BID DATE:        </w:t>
      </w:r>
      <w:r w:rsidR="00686CDA">
        <w:rPr>
          <w:rFonts w:ascii="Arial" w:hAnsi="Arial" w:cs="Arial"/>
          <w:b/>
        </w:rPr>
        <w:t>April</w:t>
      </w:r>
      <w:r w:rsidR="005A7637">
        <w:rPr>
          <w:rFonts w:ascii="Arial" w:hAnsi="Arial" w:cs="Arial"/>
          <w:b/>
        </w:rPr>
        <w:t xml:space="preserve"> </w:t>
      </w:r>
      <w:r w:rsidR="001875BD">
        <w:rPr>
          <w:rFonts w:ascii="Arial" w:hAnsi="Arial" w:cs="Arial"/>
          <w:b/>
        </w:rPr>
        <w:t>4</w:t>
      </w:r>
      <w:r w:rsidR="007B35E7">
        <w:rPr>
          <w:rFonts w:ascii="Arial" w:hAnsi="Arial" w:cs="Arial"/>
          <w:b/>
        </w:rPr>
        <w:t>, 201</w:t>
      </w:r>
      <w:r w:rsidR="001875BD">
        <w:rPr>
          <w:rFonts w:ascii="Arial" w:hAnsi="Arial" w:cs="Arial"/>
          <w:b/>
        </w:rPr>
        <w:t>8</w:t>
      </w:r>
      <w:r w:rsidR="008C3CFF" w:rsidRPr="007217D7">
        <w:rPr>
          <w:rFonts w:ascii="Arial" w:hAnsi="Arial" w:cs="Arial"/>
          <w:b/>
        </w:rPr>
        <w:t xml:space="preserve"> </w:t>
      </w:r>
    </w:p>
    <w:p w14:paraId="7F720738" w14:textId="77777777" w:rsidR="009F4B2B" w:rsidRPr="007217D7" w:rsidRDefault="009F4B2B">
      <w:pPr>
        <w:rPr>
          <w:rFonts w:ascii="Arial" w:hAnsi="Arial" w:cs="Arial"/>
          <w:b/>
        </w:rPr>
      </w:pPr>
    </w:p>
    <w:p w14:paraId="548BF743" w14:textId="77777777" w:rsidR="00A30256" w:rsidRPr="007217D7" w:rsidRDefault="00EA742C" w:rsidP="00A30256">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686CDA">
        <w:rPr>
          <w:rFonts w:ascii="Arial" w:hAnsi="Arial" w:cs="Arial"/>
          <w:b/>
        </w:rPr>
        <w:t xml:space="preserve"> </w:t>
      </w:r>
      <w:r w:rsidR="00264DE1">
        <w:rPr>
          <w:rFonts w:ascii="Arial" w:hAnsi="Arial" w:cs="Arial"/>
          <w:b/>
        </w:rPr>
        <w:t>District I Safe Routes to School Sidewalks</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14:paraId="1899B25D" w14:textId="77777777" w:rsidR="00A30256" w:rsidRPr="007217D7" w:rsidRDefault="00EA742C" w:rsidP="00A30256">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14:paraId="5B5C5846" w14:textId="77777777" w:rsidR="00EA4385" w:rsidRPr="00EA4385" w:rsidRDefault="006F1741">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Contractor</w:t>
      </w:r>
      <w:r w:rsidR="00F16762" w:rsidRPr="00F16762">
        <w:rPr>
          <w:rFonts w:ascii="Arial" w:hAnsi="Arial" w:cs="Arial"/>
          <w:b/>
        </w:rPr>
        <w:t>s</w:t>
      </w:r>
    </w:p>
    <w:p w14:paraId="00B36201" w14:textId="77777777"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7CC37B67" w14:textId="77777777"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726223B7" w14:textId="77777777" w:rsidR="0059115C" w:rsidRPr="007217D7" w:rsidRDefault="0059115C" w:rsidP="0059115C">
      <w:pPr>
        <w:rPr>
          <w:rFonts w:ascii="Arial" w:hAnsi="Arial" w:cs="Arial"/>
        </w:rPr>
      </w:pPr>
    </w:p>
    <w:p w14:paraId="3A010E41" w14:textId="77777777" w:rsidR="00783067" w:rsidRPr="00747748" w:rsidRDefault="00686CDA" w:rsidP="00686CDA">
      <w:pPr>
        <w:suppressAutoHyphens/>
        <w:rPr>
          <w:rFonts w:ascii="Arial" w:hAnsi="Arial" w:cs="Arial"/>
          <w:bCs/>
        </w:rPr>
      </w:pPr>
      <w:r w:rsidRPr="00747748">
        <w:rPr>
          <w:rFonts w:ascii="Arial" w:hAnsi="Arial" w:cs="Arial"/>
        </w:rPr>
        <w:t xml:space="preserve">The Mille Lacs Band of </w:t>
      </w:r>
      <w:proofErr w:type="spellStart"/>
      <w:r w:rsidRPr="00747748">
        <w:rPr>
          <w:rFonts w:ascii="Arial" w:hAnsi="Arial" w:cs="Arial"/>
        </w:rPr>
        <w:t>Ojibwe</w:t>
      </w:r>
      <w:proofErr w:type="spellEnd"/>
      <w:r w:rsidRPr="00747748">
        <w:rPr>
          <w:rFonts w:ascii="Arial" w:hAnsi="Arial" w:cs="Arial"/>
        </w:rPr>
        <w:t xml:space="preserve"> is accepting sealed bids from contractors</w:t>
      </w:r>
      <w:r w:rsidR="007B35E7" w:rsidRPr="00747748">
        <w:rPr>
          <w:rFonts w:ascii="Arial" w:hAnsi="Arial" w:cs="Arial"/>
          <w:bCs/>
        </w:rPr>
        <w:t xml:space="preserve"> for </w:t>
      </w:r>
      <w:r w:rsidR="00264DE1">
        <w:rPr>
          <w:rFonts w:ascii="Arial" w:hAnsi="Arial" w:cs="Arial"/>
          <w:bCs/>
        </w:rPr>
        <w:t>i</w:t>
      </w:r>
      <w:r w:rsidRPr="00747748">
        <w:rPr>
          <w:rFonts w:ascii="Arial" w:hAnsi="Arial"/>
        </w:rPr>
        <w:t xml:space="preserve">nstallation, labor, materials and equipment for the construction </w:t>
      </w:r>
      <w:r w:rsidR="00264DE1">
        <w:rPr>
          <w:rFonts w:ascii="Arial" w:hAnsi="Arial"/>
        </w:rPr>
        <w:t xml:space="preserve">of approximately 5,200 feet of sidewalk along </w:t>
      </w:r>
      <w:proofErr w:type="spellStart"/>
      <w:r w:rsidR="00264DE1">
        <w:rPr>
          <w:rFonts w:ascii="Arial" w:hAnsi="Arial"/>
        </w:rPr>
        <w:t>Oodena</w:t>
      </w:r>
      <w:proofErr w:type="spellEnd"/>
      <w:r w:rsidR="00264DE1">
        <w:rPr>
          <w:rFonts w:ascii="Arial" w:hAnsi="Arial"/>
        </w:rPr>
        <w:t xml:space="preserve"> Drive and Virgo Road</w:t>
      </w:r>
      <w:r w:rsidRPr="00747748">
        <w:rPr>
          <w:rFonts w:ascii="Arial" w:hAnsi="Arial"/>
        </w:rPr>
        <w:t>.</w:t>
      </w:r>
      <w:r w:rsidR="00A61678" w:rsidRPr="00747748">
        <w:rPr>
          <w:rFonts w:ascii="Arial" w:hAnsi="Arial"/>
        </w:rPr>
        <w:t xml:space="preserve">  The </w:t>
      </w:r>
      <w:r w:rsidR="00264DE1">
        <w:rPr>
          <w:rFonts w:ascii="Arial" w:hAnsi="Arial"/>
        </w:rPr>
        <w:t xml:space="preserve">work </w:t>
      </w:r>
      <w:r w:rsidRPr="00747748">
        <w:rPr>
          <w:rFonts w:ascii="Arial" w:hAnsi="Arial"/>
        </w:rPr>
        <w:t>will include but not limited to, grading, installation of s</w:t>
      </w:r>
      <w:r w:rsidR="00264DE1">
        <w:rPr>
          <w:rFonts w:ascii="Arial" w:hAnsi="Arial"/>
        </w:rPr>
        <w:t>idewalk, ADA ramps</w:t>
      </w:r>
      <w:r w:rsidRPr="00747748">
        <w:rPr>
          <w:rFonts w:ascii="Arial" w:hAnsi="Arial"/>
        </w:rPr>
        <w:t>,</w:t>
      </w:r>
      <w:r w:rsidR="00264DE1">
        <w:rPr>
          <w:rFonts w:ascii="Arial" w:hAnsi="Arial"/>
        </w:rPr>
        <w:t xml:space="preserve"> and restoration</w:t>
      </w:r>
      <w:r w:rsidRPr="00747748">
        <w:rPr>
          <w:rFonts w:ascii="Arial" w:hAnsi="Arial"/>
        </w:rPr>
        <w:t xml:space="preserve">.  The </w:t>
      </w:r>
      <w:r w:rsidR="00264DE1">
        <w:rPr>
          <w:rFonts w:ascii="Arial" w:hAnsi="Arial"/>
        </w:rPr>
        <w:t>project</w:t>
      </w:r>
      <w:r w:rsidRPr="00747748">
        <w:rPr>
          <w:rFonts w:ascii="Arial" w:hAnsi="Arial"/>
        </w:rPr>
        <w:t xml:space="preserve"> is located within Vineland in District I</w:t>
      </w:r>
      <w:r w:rsidR="00A61678" w:rsidRPr="00747748">
        <w:rPr>
          <w:rFonts w:ascii="Arial" w:hAnsi="Arial"/>
        </w:rPr>
        <w:t xml:space="preserve"> of the Mille Lacs Band</w:t>
      </w:r>
      <w:r w:rsidRPr="00747748">
        <w:rPr>
          <w:rFonts w:ascii="Arial" w:hAnsi="Arial"/>
        </w:rPr>
        <w:t xml:space="preserve">. </w:t>
      </w:r>
    </w:p>
    <w:p w14:paraId="558CA74F" w14:textId="77777777" w:rsidR="00783067" w:rsidRPr="00BC0B3A" w:rsidRDefault="00783067" w:rsidP="00783067">
      <w:pPr>
        <w:rPr>
          <w:rFonts w:ascii="Arial" w:hAnsi="Arial" w:cs="Arial"/>
          <w:sz w:val="22"/>
          <w:szCs w:val="22"/>
        </w:rPr>
      </w:pPr>
    </w:p>
    <w:p w14:paraId="0FFB576C" w14:textId="77777777" w:rsidR="00783067" w:rsidRPr="00BC0B3A" w:rsidRDefault="00783067" w:rsidP="00783067">
      <w:pPr>
        <w:rPr>
          <w:rFonts w:ascii="Arial" w:hAnsi="Arial" w:cs="Arial"/>
          <w:b/>
          <w:sz w:val="22"/>
          <w:szCs w:val="22"/>
        </w:rPr>
      </w:pPr>
      <w:r w:rsidRPr="00BC0B3A">
        <w:rPr>
          <w:rFonts w:ascii="Arial" w:hAnsi="Arial" w:cs="Arial"/>
          <w:b/>
          <w:sz w:val="22"/>
          <w:szCs w:val="22"/>
        </w:rPr>
        <w:t xml:space="preserve">Bids </w:t>
      </w:r>
      <w:r w:rsidR="00A61678">
        <w:rPr>
          <w:rFonts w:ascii="Arial" w:hAnsi="Arial" w:cs="Arial"/>
          <w:b/>
          <w:sz w:val="22"/>
          <w:szCs w:val="22"/>
        </w:rPr>
        <w:t>are</w:t>
      </w:r>
      <w:r w:rsidRPr="00BC0B3A">
        <w:rPr>
          <w:rFonts w:ascii="Arial" w:hAnsi="Arial" w:cs="Arial"/>
          <w:b/>
          <w:sz w:val="22"/>
          <w:szCs w:val="22"/>
        </w:rPr>
        <w:t xml:space="preserve"> due </w:t>
      </w:r>
      <w:r w:rsidR="007B35E7">
        <w:rPr>
          <w:rFonts w:ascii="Arial" w:hAnsi="Arial" w:cs="Arial"/>
          <w:b/>
          <w:sz w:val="22"/>
          <w:szCs w:val="22"/>
        </w:rPr>
        <w:t xml:space="preserve">Wednesday </w:t>
      </w:r>
      <w:r w:rsidR="001875BD">
        <w:rPr>
          <w:rFonts w:ascii="Arial" w:hAnsi="Arial" w:cs="Arial"/>
          <w:b/>
          <w:sz w:val="22"/>
          <w:szCs w:val="22"/>
        </w:rPr>
        <w:t>4</w:t>
      </w:r>
      <w:r w:rsidR="005A7637">
        <w:rPr>
          <w:rFonts w:ascii="Arial" w:hAnsi="Arial" w:cs="Arial"/>
          <w:b/>
          <w:sz w:val="22"/>
          <w:szCs w:val="22"/>
        </w:rPr>
        <w:t xml:space="preserve"> </w:t>
      </w:r>
      <w:r w:rsidR="00686CDA">
        <w:rPr>
          <w:rFonts w:ascii="Arial" w:hAnsi="Arial" w:cs="Arial"/>
          <w:b/>
          <w:sz w:val="22"/>
          <w:szCs w:val="22"/>
        </w:rPr>
        <w:t>April</w:t>
      </w:r>
      <w:r w:rsidRPr="00BC0B3A">
        <w:rPr>
          <w:rFonts w:ascii="Arial" w:hAnsi="Arial" w:cs="Arial"/>
          <w:b/>
          <w:sz w:val="22"/>
          <w:szCs w:val="22"/>
        </w:rPr>
        <w:t xml:space="preserve"> </w:t>
      </w:r>
      <w:r w:rsidR="007B35E7">
        <w:rPr>
          <w:rFonts w:ascii="Arial" w:hAnsi="Arial" w:cs="Arial"/>
          <w:b/>
          <w:sz w:val="22"/>
          <w:szCs w:val="22"/>
        </w:rPr>
        <w:t>201</w:t>
      </w:r>
      <w:r w:rsidR="001875BD">
        <w:rPr>
          <w:rFonts w:ascii="Arial" w:hAnsi="Arial" w:cs="Arial"/>
          <w:b/>
          <w:sz w:val="22"/>
          <w:szCs w:val="22"/>
        </w:rPr>
        <w:t>8</w:t>
      </w:r>
      <w:r w:rsidRPr="00BC0B3A">
        <w:rPr>
          <w:rFonts w:ascii="Arial" w:hAnsi="Arial" w:cs="Arial"/>
          <w:b/>
          <w:sz w:val="22"/>
          <w:szCs w:val="22"/>
        </w:rPr>
        <w:t xml:space="preserve"> </w:t>
      </w:r>
      <w:r>
        <w:rPr>
          <w:rFonts w:ascii="Arial" w:hAnsi="Arial" w:cs="Arial"/>
          <w:b/>
          <w:sz w:val="22"/>
          <w:szCs w:val="22"/>
        </w:rPr>
        <w:t>at 3:00 P</w:t>
      </w:r>
      <w:r w:rsidRPr="00BC0B3A">
        <w:rPr>
          <w:rFonts w:ascii="Arial" w:hAnsi="Arial" w:cs="Arial"/>
          <w:b/>
          <w:sz w:val="22"/>
          <w:szCs w:val="22"/>
        </w:rPr>
        <w:t xml:space="preserve">M.  Bids received will be opened and qualified by the Mille Lacs Band of </w:t>
      </w:r>
      <w:proofErr w:type="spellStart"/>
      <w:r w:rsidRPr="00BC0B3A">
        <w:rPr>
          <w:rFonts w:ascii="Arial" w:hAnsi="Arial" w:cs="Arial"/>
          <w:b/>
          <w:sz w:val="22"/>
          <w:szCs w:val="22"/>
        </w:rPr>
        <w:t>Ojibwe</w:t>
      </w:r>
      <w:proofErr w:type="spellEnd"/>
      <w:r w:rsidRPr="00BC0B3A">
        <w:rPr>
          <w:rFonts w:ascii="Arial" w:hAnsi="Arial" w:cs="Arial"/>
          <w:b/>
          <w:sz w:val="22"/>
          <w:szCs w:val="22"/>
        </w:rPr>
        <w:t xml:space="preserve"> on T</w:t>
      </w:r>
      <w:r>
        <w:rPr>
          <w:rFonts w:ascii="Arial" w:hAnsi="Arial" w:cs="Arial"/>
          <w:b/>
          <w:sz w:val="22"/>
          <w:szCs w:val="22"/>
        </w:rPr>
        <w:t>hur</w:t>
      </w:r>
      <w:r w:rsidRPr="00BC0B3A">
        <w:rPr>
          <w:rFonts w:ascii="Arial" w:hAnsi="Arial" w:cs="Arial"/>
          <w:b/>
          <w:sz w:val="22"/>
          <w:szCs w:val="22"/>
        </w:rPr>
        <w:t xml:space="preserve">sday </w:t>
      </w:r>
      <w:r w:rsidR="001875BD">
        <w:rPr>
          <w:rFonts w:ascii="Arial" w:hAnsi="Arial" w:cs="Arial"/>
          <w:b/>
          <w:sz w:val="22"/>
          <w:szCs w:val="22"/>
        </w:rPr>
        <w:t>5</w:t>
      </w:r>
      <w:r w:rsidR="005A7637">
        <w:rPr>
          <w:rFonts w:ascii="Arial" w:hAnsi="Arial" w:cs="Arial"/>
          <w:b/>
          <w:sz w:val="22"/>
          <w:szCs w:val="22"/>
        </w:rPr>
        <w:t xml:space="preserve"> </w:t>
      </w:r>
      <w:r w:rsidR="00686CDA">
        <w:rPr>
          <w:rFonts w:ascii="Arial" w:hAnsi="Arial" w:cs="Arial"/>
          <w:b/>
          <w:sz w:val="22"/>
          <w:szCs w:val="22"/>
        </w:rPr>
        <w:t>April</w:t>
      </w:r>
      <w:r w:rsidR="007B35E7">
        <w:rPr>
          <w:rFonts w:ascii="Arial" w:hAnsi="Arial" w:cs="Arial"/>
          <w:b/>
          <w:sz w:val="22"/>
          <w:szCs w:val="22"/>
        </w:rPr>
        <w:t xml:space="preserve"> 201</w:t>
      </w:r>
      <w:r w:rsidR="001875BD">
        <w:rPr>
          <w:rFonts w:ascii="Arial" w:hAnsi="Arial" w:cs="Arial"/>
          <w:b/>
          <w:sz w:val="22"/>
          <w:szCs w:val="22"/>
        </w:rPr>
        <w:t>8</w:t>
      </w:r>
      <w:r>
        <w:rPr>
          <w:rFonts w:ascii="Arial" w:hAnsi="Arial" w:cs="Arial"/>
          <w:b/>
          <w:sz w:val="22"/>
          <w:szCs w:val="22"/>
        </w:rPr>
        <w:t xml:space="preserve"> at 8:30 A</w:t>
      </w:r>
      <w:r w:rsidRPr="00BC0B3A">
        <w:rPr>
          <w:rFonts w:ascii="Arial" w:hAnsi="Arial" w:cs="Arial"/>
          <w:b/>
          <w:sz w:val="22"/>
          <w:szCs w:val="22"/>
        </w:rPr>
        <w:t>M</w:t>
      </w:r>
      <w:r w:rsidR="00686CDA">
        <w:rPr>
          <w:rFonts w:ascii="Arial" w:hAnsi="Arial" w:cs="Arial"/>
          <w:b/>
          <w:sz w:val="22"/>
          <w:szCs w:val="22"/>
        </w:rPr>
        <w:t xml:space="preserve"> at the Mille Lacs Band Government Center</w:t>
      </w:r>
      <w:r w:rsidRPr="00BC0B3A">
        <w:rPr>
          <w:rFonts w:ascii="Arial" w:hAnsi="Arial" w:cs="Arial"/>
          <w:b/>
          <w:sz w:val="22"/>
          <w:szCs w:val="22"/>
        </w:rPr>
        <w:t>.</w:t>
      </w:r>
    </w:p>
    <w:p w14:paraId="385575EB" w14:textId="77777777" w:rsidR="00783067" w:rsidRPr="00BC0B3A" w:rsidRDefault="00783067" w:rsidP="00783067">
      <w:pPr>
        <w:rPr>
          <w:rFonts w:ascii="Arial" w:hAnsi="Arial" w:cs="Arial"/>
          <w:sz w:val="22"/>
          <w:szCs w:val="22"/>
        </w:rPr>
      </w:pPr>
    </w:p>
    <w:p w14:paraId="41998E3D" w14:textId="77777777" w:rsidR="00686CDA" w:rsidRPr="00771429" w:rsidRDefault="00686CDA" w:rsidP="00686CDA">
      <w:pPr>
        <w:rPr>
          <w:rFonts w:ascii="Arial" w:hAnsi="Arial" w:cs="Arial"/>
          <w:color w:val="548DD4" w:themeColor="text2" w:themeTint="99"/>
          <w:sz w:val="22"/>
          <w:szCs w:val="22"/>
        </w:rPr>
      </w:pPr>
      <w:r w:rsidRPr="00771429">
        <w:rPr>
          <w:rFonts w:ascii="Arial" w:hAnsi="Arial" w:cs="Arial"/>
          <w:b/>
          <w:color w:val="548DD4" w:themeColor="text2" w:themeTint="99"/>
          <w:sz w:val="24"/>
          <w:szCs w:val="24"/>
        </w:rPr>
        <w:t xml:space="preserve">A mandatory pre-bid meeting will be held on </w:t>
      </w:r>
      <w:r w:rsidR="00264DE1" w:rsidRPr="00771429">
        <w:rPr>
          <w:rFonts w:ascii="Arial" w:hAnsi="Arial" w:cs="Arial"/>
          <w:b/>
          <w:color w:val="548DD4" w:themeColor="text2" w:themeTint="99"/>
          <w:sz w:val="24"/>
          <w:szCs w:val="24"/>
        </w:rPr>
        <w:t>Thursday March 22nd</w:t>
      </w:r>
      <w:r w:rsidRPr="00771429">
        <w:rPr>
          <w:rFonts w:ascii="Arial" w:hAnsi="Arial" w:cs="Arial"/>
          <w:b/>
          <w:color w:val="548DD4" w:themeColor="text2" w:themeTint="99"/>
          <w:sz w:val="24"/>
          <w:szCs w:val="24"/>
        </w:rPr>
        <w:t>, 201</w:t>
      </w:r>
      <w:r w:rsidR="00264DE1" w:rsidRPr="00771429">
        <w:rPr>
          <w:rFonts w:ascii="Arial" w:hAnsi="Arial" w:cs="Arial"/>
          <w:b/>
          <w:color w:val="548DD4" w:themeColor="text2" w:themeTint="99"/>
          <w:sz w:val="24"/>
          <w:szCs w:val="24"/>
        </w:rPr>
        <w:t>8</w:t>
      </w:r>
      <w:r w:rsidRPr="00771429">
        <w:rPr>
          <w:rFonts w:ascii="Arial" w:hAnsi="Arial" w:cs="Arial"/>
          <w:b/>
          <w:color w:val="548DD4" w:themeColor="text2" w:themeTint="99"/>
          <w:sz w:val="24"/>
          <w:szCs w:val="24"/>
        </w:rPr>
        <w:t xml:space="preserve"> at 1:00 </w:t>
      </w:r>
      <w:r w:rsidR="00264DE1" w:rsidRPr="00771429">
        <w:rPr>
          <w:rFonts w:ascii="Arial" w:hAnsi="Arial" w:cs="Arial"/>
          <w:b/>
          <w:color w:val="548DD4" w:themeColor="text2" w:themeTint="99"/>
          <w:sz w:val="24"/>
          <w:szCs w:val="24"/>
        </w:rPr>
        <w:t>P</w:t>
      </w:r>
      <w:r w:rsidRPr="00771429">
        <w:rPr>
          <w:rFonts w:ascii="Arial" w:hAnsi="Arial" w:cs="Arial"/>
          <w:b/>
          <w:color w:val="548DD4" w:themeColor="text2" w:themeTint="99"/>
          <w:sz w:val="24"/>
          <w:szCs w:val="24"/>
        </w:rPr>
        <w:t xml:space="preserve">M. Meeting will start </w:t>
      </w:r>
      <w:r w:rsidR="00264DE1" w:rsidRPr="00771429">
        <w:rPr>
          <w:rFonts w:ascii="Arial" w:hAnsi="Arial" w:cs="Arial"/>
          <w:b/>
          <w:color w:val="548DD4" w:themeColor="text2" w:themeTint="99"/>
          <w:sz w:val="24"/>
          <w:szCs w:val="24"/>
        </w:rPr>
        <w:t xml:space="preserve">in the rear parking lot of </w:t>
      </w:r>
      <w:r w:rsidRPr="00771429">
        <w:rPr>
          <w:rFonts w:ascii="Arial" w:hAnsi="Arial" w:cs="Arial"/>
          <w:b/>
          <w:color w:val="548DD4" w:themeColor="text2" w:themeTint="99"/>
          <w:sz w:val="24"/>
          <w:szCs w:val="24"/>
        </w:rPr>
        <w:t xml:space="preserve">the Mille Lacs Band Government </w:t>
      </w:r>
      <w:r w:rsidR="00264DE1" w:rsidRPr="00771429">
        <w:rPr>
          <w:rFonts w:ascii="Arial" w:hAnsi="Arial" w:cs="Arial"/>
          <w:b/>
          <w:color w:val="548DD4" w:themeColor="text2" w:themeTint="99"/>
          <w:sz w:val="24"/>
          <w:szCs w:val="24"/>
        </w:rPr>
        <w:t>C</w:t>
      </w:r>
      <w:r w:rsidRPr="00771429">
        <w:rPr>
          <w:rFonts w:ascii="Arial" w:hAnsi="Arial" w:cs="Arial"/>
          <w:b/>
          <w:color w:val="548DD4" w:themeColor="text2" w:themeTint="99"/>
          <w:sz w:val="24"/>
          <w:szCs w:val="24"/>
        </w:rPr>
        <w:t xml:space="preserve">enter located at: 43408 </w:t>
      </w:r>
      <w:proofErr w:type="spellStart"/>
      <w:r w:rsidRPr="00771429">
        <w:rPr>
          <w:rFonts w:ascii="Arial" w:hAnsi="Arial" w:cs="Arial"/>
          <w:b/>
          <w:color w:val="548DD4" w:themeColor="text2" w:themeTint="99"/>
          <w:sz w:val="24"/>
          <w:szCs w:val="24"/>
        </w:rPr>
        <w:t>Oodena</w:t>
      </w:r>
      <w:proofErr w:type="spellEnd"/>
      <w:r w:rsidRPr="00771429">
        <w:rPr>
          <w:rFonts w:ascii="Arial" w:hAnsi="Arial" w:cs="Arial"/>
          <w:b/>
          <w:color w:val="548DD4" w:themeColor="text2" w:themeTint="99"/>
          <w:sz w:val="24"/>
          <w:szCs w:val="24"/>
        </w:rPr>
        <w:t xml:space="preserve"> Drive, Onamia, MN 56359 (located on east side of Hwy 169 directly across from </w:t>
      </w:r>
      <w:r w:rsidR="00747748" w:rsidRPr="00771429">
        <w:rPr>
          <w:rFonts w:ascii="Arial" w:hAnsi="Arial" w:cs="Arial"/>
          <w:b/>
          <w:color w:val="548DD4" w:themeColor="text2" w:themeTint="99"/>
          <w:sz w:val="24"/>
          <w:szCs w:val="24"/>
        </w:rPr>
        <w:t>Grand</w:t>
      </w:r>
      <w:r w:rsidRPr="00771429">
        <w:rPr>
          <w:rFonts w:ascii="Arial" w:hAnsi="Arial" w:cs="Arial"/>
          <w:b/>
          <w:color w:val="548DD4" w:themeColor="text2" w:themeTint="99"/>
          <w:sz w:val="24"/>
          <w:szCs w:val="24"/>
        </w:rPr>
        <w:t xml:space="preserve"> Casino Mille Lacs.  </w:t>
      </w:r>
    </w:p>
    <w:p w14:paraId="3AF29A25" w14:textId="77777777" w:rsidR="00783067" w:rsidRDefault="00783067" w:rsidP="00783067">
      <w:pPr>
        <w:rPr>
          <w:rFonts w:ascii="Arial" w:hAnsi="Arial" w:cs="Arial"/>
          <w:sz w:val="22"/>
          <w:szCs w:val="22"/>
        </w:rPr>
      </w:pPr>
    </w:p>
    <w:p w14:paraId="08104B12" w14:textId="77777777" w:rsidR="00F16762" w:rsidRPr="007E2C2F" w:rsidRDefault="00F16762" w:rsidP="00F16762">
      <w:pPr>
        <w:rPr>
          <w:rFonts w:ascii="Arial" w:hAnsi="Arial" w:cs="Arial"/>
          <w:b/>
          <w:sz w:val="28"/>
          <w:szCs w:val="28"/>
          <w:u w:val="single"/>
        </w:rPr>
      </w:pPr>
      <w:bookmarkStart w:id="0" w:name="_GoBack"/>
      <w:r w:rsidRPr="007E2C2F">
        <w:rPr>
          <w:rFonts w:ascii="Arial" w:hAnsi="Arial" w:cs="Arial"/>
          <w:b/>
          <w:sz w:val="28"/>
          <w:szCs w:val="28"/>
          <w:u w:val="single"/>
        </w:rPr>
        <w:t xml:space="preserve">General Notes: </w:t>
      </w:r>
    </w:p>
    <w:p w14:paraId="741CABE8" w14:textId="77777777" w:rsidR="005B6679" w:rsidRPr="005B6679" w:rsidRDefault="005B6679" w:rsidP="005B6679">
      <w:pPr>
        <w:numPr>
          <w:ilvl w:val="0"/>
          <w:numId w:val="13"/>
        </w:numPr>
        <w:tabs>
          <w:tab w:val="clear" w:pos="810"/>
          <w:tab w:val="num" w:pos="450"/>
        </w:tabs>
        <w:ind w:left="360"/>
        <w:rPr>
          <w:rFonts w:ascii="Arial" w:hAnsi="Arial" w:cs="Arial"/>
          <w:b/>
          <w:sz w:val="22"/>
          <w:szCs w:val="22"/>
        </w:rPr>
      </w:pPr>
      <w:r w:rsidRPr="005B6679">
        <w:rPr>
          <w:rFonts w:ascii="Arial" w:hAnsi="Arial" w:cs="Arial"/>
          <w:b/>
          <w:bCs/>
          <w:sz w:val="22"/>
          <w:szCs w:val="22"/>
        </w:rPr>
        <w:t xml:space="preserve">Project can be done using fixed forms with MNDOT Mix No 3A41.  We also will allow Slip-form placement with MNDOT mix 3A21.  No </w:t>
      </w:r>
      <w:r>
        <w:rPr>
          <w:rFonts w:ascii="Arial" w:hAnsi="Arial" w:cs="Arial"/>
          <w:b/>
          <w:bCs/>
          <w:sz w:val="22"/>
          <w:szCs w:val="22"/>
        </w:rPr>
        <w:t xml:space="preserve">concrete mix incentives will be </w:t>
      </w:r>
      <w:r w:rsidR="0002541A">
        <w:rPr>
          <w:rFonts w:ascii="Arial" w:hAnsi="Arial" w:cs="Arial"/>
          <w:b/>
          <w:bCs/>
          <w:sz w:val="22"/>
          <w:szCs w:val="22"/>
        </w:rPr>
        <w:t>paid;</w:t>
      </w:r>
      <w:r>
        <w:rPr>
          <w:rFonts w:ascii="Arial" w:hAnsi="Arial" w:cs="Arial"/>
          <w:b/>
          <w:bCs/>
          <w:sz w:val="22"/>
          <w:szCs w:val="22"/>
        </w:rPr>
        <w:t xml:space="preserve"> we will pay based on the bid unit cost.</w:t>
      </w:r>
    </w:p>
    <w:p w14:paraId="0AFBD03B" w14:textId="77777777"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 xml:space="preserve">It is the Contractors responsibility to identify </w:t>
      </w:r>
      <w:proofErr w:type="gramStart"/>
      <w:r w:rsidRPr="007E2C2F">
        <w:rPr>
          <w:rFonts w:ascii="Arial" w:hAnsi="Arial" w:cs="Arial"/>
          <w:b/>
          <w:sz w:val="22"/>
          <w:szCs w:val="22"/>
        </w:rPr>
        <w:t>any and all</w:t>
      </w:r>
      <w:proofErr w:type="gramEnd"/>
      <w:r w:rsidRPr="007E2C2F">
        <w:rPr>
          <w:rFonts w:ascii="Arial" w:hAnsi="Arial" w:cs="Arial"/>
          <w:b/>
          <w:sz w:val="22"/>
          <w:szCs w:val="22"/>
        </w:rPr>
        <w:t xml:space="preserve"> discrepancies in the scope of work, not meeting Industry Standards or that which is inconsistent with </w:t>
      </w:r>
      <w:r w:rsidR="00686CDA">
        <w:rPr>
          <w:rFonts w:ascii="Arial" w:hAnsi="Arial" w:cs="Arial"/>
          <w:b/>
          <w:sz w:val="22"/>
          <w:szCs w:val="22"/>
        </w:rPr>
        <w:t>Code.</w:t>
      </w:r>
    </w:p>
    <w:p w14:paraId="79701F1A" w14:textId="77777777"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w:t>
      </w:r>
    </w:p>
    <w:p w14:paraId="5D662713" w14:textId="77777777"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14:paraId="32F5DCD8" w14:textId="77777777"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Contractor will repair any damage to the property or structure</w:t>
      </w:r>
      <w:r w:rsidR="00686CDA">
        <w:rPr>
          <w:rFonts w:ascii="Arial" w:hAnsi="Arial" w:cs="Arial"/>
          <w:b/>
          <w:sz w:val="22"/>
          <w:szCs w:val="22"/>
        </w:rPr>
        <w:t>s</w:t>
      </w:r>
      <w:r w:rsidRPr="007E2C2F">
        <w:rPr>
          <w:rFonts w:ascii="Arial" w:hAnsi="Arial" w:cs="Arial"/>
          <w:b/>
          <w:sz w:val="22"/>
          <w:szCs w:val="22"/>
        </w:rPr>
        <w:t xml:space="preserve"> created by the scope of work.  </w:t>
      </w:r>
    </w:p>
    <w:p w14:paraId="1D261540" w14:textId="77777777"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14:paraId="5909F65D" w14:textId="77777777" w:rsidR="00686CDA" w:rsidRDefault="00F16762" w:rsidP="007E2C2F">
      <w:pPr>
        <w:numPr>
          <w:ilvl w:val="0"/>
          <w:numId w:val="13"/>
        </w:numPr>
        <w:tabs>
          <w:tab w:val="num" w:pos="360"/>
        </w:tabs>
        <w:ind w:left="360"/>
        <w:rPr>
          <w:rFonts w:ascii="Arial" w:hAnsi="Arial" w:cs="Arial"/>
          <w:b/>
          <w:sz w:val="22"/>
          <w:szCs w:val="22"/>
        </w:rPr>
      </w:pPr>
      <w:r w:rsidRPr="00686CDA">
        <w:rPr>
          <w:rFonts w:ascii="Arial" w:hAnsi="Arial" w:cs="Arial"/>
          <w:b/>
          <w:sz w:val="22"/>
          <w:szCs w:val="22"/>
        </w:rPr>
        <w:t xml:space="preserve">NO WORK SHALL BE PERFORMED UNTIL ALL REQUIRED PERMITS HAVE BEEN ISSUED AND COPIES IN THE POSSESSION OF THE PROJECT </w:t>
      </w:r>
      <w:r w:rsidR="00686CDA" w:rsidRPr="00686CDA">
        <w:rPr>
          <w:rFonts w:ascii="Arial" w:hAnsi="Arial" w:cs="Arial"/>
          <w:b/>
          <w:sz w:val="22"/>
          <w:szCs w:val="22"/>
        </w:rPr>
        <w:t>MANGER</w:t>
      </w:r>
      <w:r w:rsidR="00686CDA">
        <w:rPr>
          <w:rFonts w:ascii="Arial" w:hAnsi="Arial" w:cs="Arial"/>
          <w:b/>
          <w:sz w:val="22"/>
          <w:szCs w:val="22"/>
        </w:rPr>
        <w:t>.</w:t>
      </w:r>
    </w:p>
    <w:p w14:paraId="6E3D3DE0" w14:textId="77777777" w:rsidR="007E2C2F" w:rsidRPr="00686CDA" w:rsidRDefault="007E2C2F" w:rsidP="00686CDA">
      <w:pPr>
        <w:ind w:left="360"/>
        <w:rPr>
          <w:rFonts w:ascii="Arial" w:hAnsi="Arial" w:cs="Arial"/>
          <w:b/>
          <w:sz w:val="22"/>
          <w:szCs w:val="22"/>
        </w:rPr>
      </w:pPr>
    </w:p>
    <w:p w14:paraId="3E7BB063" w14:textId="77777777" w:rsidR="00950191"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14:paraId="2A2AA31A" w14:textId="77777777" w:rsidR="00BE4A3B" w:rsidRDefault="00BE4A3B" w:rsidP="00950191">
      <w:pPr>
        <w:rPr>
          <w:rFonts w:ascii="Arial" w:hAnsi="Arial" w:cs="Arial"/>
          <w:b/>
          <w:sz w:val="24"/>
          <w:szCs w:val="24"/>
        </w:rPr>
      </w:pPr>
    </w:p>
    <w:p w14:paraId="40BFEDD1" w14:textId="77777777" w:rsidR="00BE4A3B" w:rsidRDefault="00BE4A3B" w:rsidP="00BE4A3B">
      <w:pPr>
        <w:jc w:val="center"/>
        <w:rPr>
          <w:b/>
          <w:sz w:val="24"/>
        </w:rPr>
      </w:pPr>
    </w:p>
    <w:p w14:paraId="1E134ECF" w14:textId="77777777" w:rsidR="0029666B" w:rsidRDefault="0029666B" w:rsidP="00BE4A3B">
      <w:pPr>
        <w:jc w:val="center"/>
        <w:rPr>
          <w:b/>
          <w:sz w:val="24"/>
        </w:rPr>
      </w:pPr>
    </w:p>
    <w:p w14:paraId="65C3138B" w14:textId="77777777" w:rsidR="00BE4A3B" w:rsidRDefault="00BE4A3B" w:rsidP="00BE4A3B">
      <w:pPr>
        <w:jc w:val="center"/>
        <w:rPr>
          <w:b/>
          <w:sz w:val="24"/>
        </w:rPr>
      </w:pPr>
      <w:r>
        <w:rPr>
          <w:b/>
          <w:sz w:val="24"/>
        </w:rPr>
        <w:t>SUPPLEMENTAL SPECIFICATIONS TO THE</w:t>
      </w:r>
    </w:p>
    <w:p w14:paraId="07D1AC1E" w14:textId="77777777" w:rsidR="00BE4A3B" w:rsidRDefault="00BE4A3B" w:rsidP="00BE4A3B">
      <w:pPr>
        <w:jc w:val="center"/>
        <w:rPr>
          <w:b/>
          <w:sz w:val="24"/>
        </w:rPr>
      </w:pPr>
      <w:r>
        <w:rPr>
          <w:b/>
          <w:sz w:val="24"/>
        </w:rPr>
        <w:lastRenderedPageBreak/>
        <w:t>STATE OF MINNESOTA DEPARTMENT OF TRANSPORTATION</w:t>
      </w:r>
    </w:p>
    <w:p w14:paraId="11C4AE9A" w14:textId="77777777" w:rsidR="00BE4A3B" w:rsidRDefault="00BE4A3B" w:rsidP="00BE4A3B">
      <w:pPr>
        <w:jc w:val="center"/>
        <w:rPr>
          <w:b/>
        </w:rPr>
      </w:pPr>
      <w:r>
        <w:rPr>
          <w:b/>
          <w:sz w:val="24"/>
        </w:rPr>
        <w:t>2014 STANDARD SPECIFICATIONS FOR CONSTRUCTION</w:t>
      </w:r>
    </w:p>
    <w:p w14:paraId="416B0A29" w14:textId="77777777" w:rsidR="00BE4A3B" w:rsidRDefault="00BE4A3B" w:rsidP="00BE4A3B">
      <w:pPr>
        <w:jc w:val="center"/>
        <w:rPr>
          <w:b/>
        </w:rPr>
      </w:pPr>
    </w:p>
    <w:p w14:paraId="427193EC" w14:textId="77777777" w:rsidR="00BE4A3B" w:rsidRDefault="00BE4A3B" w:rsidP="00BE4A3B">
      <w:pPr>
        <w:rPr>
          <w:b/>
        </w:rPr>
      </w:pPr>
      <w:r>
        <w:rPr>
          <w:sz w:val="24"/>
        </w:rPr>
        <w:t>These Special Provisions amend or supplement Division II and III of the Minnesota Department of Transportation (</w:t>
      </w:r>
      <w:r w:rsidR="0002541A">
        <w:rPr>
          <w:sz w:val="24"/>
        </w:rPr>
        <w:t>MN</w:t>
      </w:r>
      <w:r>
        <w:rPr>
          <w:sz w:val="24"/>
        </w:rPr>
        <w:t xml:space="preserve">/DOT) Standard Specifications for Construction, 2014 edition.  All work under this Contract shall be performed in accordance with Division II and III of the Minnesota Department of Transportation’s Standard Specifications for Construction, 2014 Edition, the latest supplemental specifications to the 2014 edition, the current Standard Detail Plates issued by </w:t>
      </w:r>
      <w:r w:rsidR="0002541A">
        <w:rPr>
          <w:sz w:val="24"/>
        </w:rPr>
        <w:t>MN</w:t>
      </w:r>
      <w:r>
        <w:rPr>
          <w:sz w:val="24"/>
        </w:rPr>
        <w:t>/DOT, attached technical specifications, and these Special Provisions.</w:t>
      </w:r>
    </w:p>
    <w:p w14:paraId="1A449416" w14:textId="77777777" w:rsidR="00BE4A3B" w:rsidRDefault="00BE4A3B" w:rsidP="00BE4A3B">
      <w:pPr>
        <w:jc w:val="center"/>
        <w:rPr>
          <w:b/>
        </w:rPr>
      </w:pPr>
    </w:p>
    <w:p w14:paraId="53F1D12E" w14:textId="77777777" w:rsidR="00BE4A3B" w:rsidRDefault="00BE4A3B" w:rsidP="00BE4A3B">
      <w:pPr>
        <w:jc w:val="center"/>
        <w:rPr>
          <w:b/>
        </w:rPr>
      </w:pPr>
    </w:p>
    <w:p w14:paraId="7EF2AC98" w14:textId="77777777" w:rsidR="00BE4A3B" w:rsidRDefault="00BE4A3B" w:rsidP="00BE4A3B">
      <w:pPr>
        <w:jc w:val="center"/>
        <w:rPr>
          <w:b/>
          <w:sz w:val="24"/>
        </w:rPr>
      </w:pPr>
      <w:r>
        <w:rPr>
          <w:b/>
          <w:sz w:val="24"/>
        </w:rPr>
        <w:t>DIVISION I - GENERAL REQUIREMENTS &amp; COVENANTS</w:t>
      </w:r>
    </w:p>
    <w:p w14:paraId="3ED45016" w14:textId="77777777" w:rsidR="00BE4A3B" w:rsidRDefault="00BE4A3B" w:rsidP="00BE4A3B">
      <w:pPr>
        <w:jc w:val="center"/>
        <w:rPr>
          <w:b/>
          <w:u w:val="single"/>
        </w:rPr>
      </w:pPr>
    </w:p>
    <w:p w14:paraId="7211220C" w14:textId="77777777" w:rsidR="00BE4A3B" w:rsidRDefault="00BE4A3B" w:rsidP="00BE4A3B">
      <w:pPr>
        <w:pStyle w:val="BodyTextIndent"/>
        <w:ind w:left="0"/>
        <w:rPr>
          <w:sz w:val="24"/>
        </w:rPr>
      </w:pPr>
      <w:r>
        <w:rPr>
          <w:sz w:val="24"/>
        </w:rPr>
        <w:t>Division I, General Requirements is in accordance with the 1996 Standard Specifications for Construction of Roads and Bridges on Federal Highway Projects (FP96), Division 100, General Requirements, and applies in its entirety, unless otherwise noted below.</w:t>
      </w:r>
    </w:p>
    <w:p w14:paraId="16542032" w14:textId="77777777" w:rsidR="00BE4A3B" w:rsidRDefault="00BE4A3B" w:rsidP="00BE4A3B">
      <w:pPr>
        <w:pStyle w:val="BodyTextIndent"/>
        <w:ind w:left="0"/>
        <w:rPr>
          <w:sz w:val="24"/>
        </w:rPr>
      </w:pPr>
    </w:p>
    <w:p w14:paraId="3463DF21" w14:textId="77777777" w:rsidR="00BE4A3B" w:rsidRDefault="00BE4A3B" w:rsidP="00BE4A3B">
      <w:pPr>
        <w:pStyle w:val="Heading1"/>
        <w:jc w:val="center"/>
        <w:rPr>
          <w:sz w:val="20"/>
        </w:rPr>
      </w:pPr>
      <w:r>
        <w:t xml:space="preserve">DIVISION II &amp; III– CONSTRUCTION DETAILS &amp; MATERIALS </w:t>
      </w:r>
    </w:p>
    <w:p w14:paraId="7673BAF8" w14:textId="77777777" w:rsidR="00BE4A3B" w:rsidRDefault="00BE4A3B" w:rsidP="00BE4A3B">
      <w:pPr>
        <w:rPr>
          <w:sz w:val="24"/>
        </w:rPr>
      </w:pPr>
    </w:p>
    <w:p w14:paraId="50D8AEF5" w14:textId="77777777" w:rsidR="00BE4A3B" w:rsidRDefault="00BE4A3B" w:rsidP="00BE4A3B">
      <w:pPr>
        <w:rPr>
          <w:b/>
          <w:bCs/>
          <w:sz w:val="24"/>
        </w:rPr>
      </w:pPr>
    </w:p>
    <w:p w14:paraId="23BCD861" w14:textId="77777777" w:rsidR="00BE4A3B" w:rsidRDefault="00BE4A3B" w:rsidP="00BE4A3B">
      <w:pPr>
        <w:jc w:val="center"/>
        <w:rPr>
          <w:b/>
          <w:bCs/>
          <w:sz w:val="24"/>
        </w:rPr>
      </w:pPr>
      <w:r>
        <w:rPr>
          <w:b/>
          <w:bCs/>
          <w:sz w:val="24"/>
        </w:rPr>
        <w:t>2021</w:t>
      </w:r>
    </w:p>
    <w:p w14:paraId="1EC5BFE1" w14:textId="77777777" w:rsidR="00BE4A3B" w:rsidRDefault="00BE4A3B" w:rsidP="00BE4A3B">
      <w:pPr>
        <w:jc w:val="center"/>
        <w:rPr>
          <w:rFonts w:ascii="Times New Roman Bold" w:hAnsi="Times New Roman Bold"/>
          <w:b/>
          <w:bCs/>
          <w:caps/>
          <w:sz w:val="24"/>
        </w:rPr>
      </w:pPr>
      <w:r>
        <w:rPr>
          <w:rFonts w:ascii="Times New Roman Bold" w:hAnsi="Times New Roman Bold"/>
          <w:b/>
          <w:bCs/>
          <w:caps/>
          <w:sz w:val="24"/>
        </w:rPr>
        <w:t>Mobilization</w:t>
      </w:r>
    </w:p>
    <w:p w14:paraId="235EEEE3" w14:textId="77777777" w:rsidR="00BE4A3B" w:rsidRDefault="00BE4A3B" w:rsidP="00BE4A3B">
      <w:pPr>
        <w:rPr>
          <w:b/>
          <w:bCs/>
          <w:sz w:val="24"/>
        </w:rPr>
      </w:pPr>
    </w:p>
    <w:p w14:paraId="0BFF2D45" w14:textId="77777777" w:rsidR="00BE4A3B" w:rsidRDefault="00BE4A3B" w:rsidP="00BE4A3B">
      <w:pPr>
        <w:rPr>
          <w:sz w:val="24"/>
        </w:rPr>
      </w:pPr>
      <w:r>
        <w:rPr>
          <w:b/>
          <w:bCs/>
          <w:sz w:val="24"/>
        </w:rPr>
        <w:t>2021.1 Description</w:t>
      </w:r>
    </w:p>
    <w:p w14:paraId="57786963" w14:textId="77777777" w:rsidR="00BE4A3B" w:rsidRDefault="00BE4A3B" w:rsidP="00BE4A3B">
      <w:pPr>
        <w:rPr>
          <w:sz w:val="24"/>
        </w:rPr>
      </w:pPr>
      <w:r>
        <w:rPr>
          <w:sz w:val="24"/>
        </w:rPr>
        <w:t xml:space="preserve">This work consists of moving personnel, equipment, materials, supplies, and incidentals to the project and performing all work necessary, before beginning and after completing work, at the project site along with the obtaining of all necessary permits, insurance, bonds and </w:t>
      </w:r>
      <w:proofErr w:type="gramStart"/>
      <w:r>
        <w:rPr>
          <w:sz w:val="24"/>
        </w:rPr>
        <w:t>all of</w:t>
      </w:r>
      <w:proofErr w:type="gramEnd"/>
      <w:r>
        <w:rPr>
          <w:sz w:val="24"/>
        </w:rPr>
        <w:t xml:space="preserve"> other work and facilities for work on the Project.</w:t>
      </w:r>
    </w:p>
    <w:p w14:paraId="416FD315" w14:textId="77777777" w:rsidR="00BE4A3B" w:rsidRDefault="00BE4A3B" w:rsidP="00BE4A3B">
      <w:pPr>
        <w:rPr>
          <w:sz w:val="24"/>
        </w:rPr>
      </w:pPr>
    </w:p>
    <w:p w14:paraId="7A01977B" w14:textId="77777777" w:rsidR="00BE4A3B" w:rsidRDefault="00BE4A3B" w:rsidP="00BE4A3B">
      <w:pPr>
        <w:rPr>
          <w:sz w:val="24"/>
        </w:rPr>
      </w:pPr>
    </w:p>
    <w:p w14:paraId="2A1D3522" w14:textId="77777777" w:rsidR="00BE4A3B" w:rsidRDefault="00BE4A3B" w:rsidP="00BE4A3B">
      <w:pPr>
        <w:jc w:val="center"/>
        <w:rPr>
          <w:b/>
          <w:bCs/>
          <w:sz w:val="24"/>
        </w:rPr>
      </w:pPr>
      <w:r>
        <w:rPr>
          <w:b/>
          <w:bCs/>
          <w:sz w:val="24"/>
        </w:rPr>
        <w:t>2105</w:t>
      </w:r>
    </w:p>
    <w:p w14:paraId="3D8C1F1C" w14:textId="77777777" w:rsidR="00BE4A3B" w:rsidRDefault="00BE4A3B" w:rsidP="00BE4A3B">
      <w:pPr>
        <w:jc w:val="center"/>
        <w:rPr>
          <w:b/>
          <w:bCs/>
          <w:caps/>
          <w:sz w:val="24"/>
        </w:rPr>
      </w:pPr>
      <w:r>
        <w:rPr>
          <w:b/>
          <w:bCs/>
          <w:caps/>
          <w:sz w:val="24"/>
        </w:rPr>
        <w:t>Excavation and Embankment</w:t>
      </w:r>
    </w:p>
    <w:p w14:paraId="43925322" w14:textId="77777777" w:rsidR="00BE4A3B" w:rsidRDefault="00BE4A3B" w:rsidP="00BE4A3B">
      <w:pPr>
        <w:rPr>
          <w:b/>
          <w:bCs/>
          <w:sz w:val="24"/>
        </w:rPr>
      </w:pPr>
    </w:p>
    <w:p w14:paraId="5F8C10A6" w14:textId="77777777" w:rsidR="00BE4A3B" w:rsidRDefault="00BE4A3B" w:rsidP="00BE4A3B">
      <w:pPr>
        <w:rPr>
          <w:sz w:val="24"/>
        </w:rPr>
      </w:pPr>
      <w:r>
        <w:rPr>
          <w:b/>
          <w:bCs/>
          <w:sz w:val="24"/>
        </w:rPr>
        <w:t>2105.3</w:t>
      </w:r>
      <w:r>
        <w:rPr>
          <w:b/>
          <w:bCs/>
          <w:sz w:val="24"/>
        </w:rPr>
        <w:tab/>
        <w:t>Construction Requirements</w:t>
      </w:r>
    </w:p>
    <w:p w14:paraId="1B678D38" w14:textId="77777777" w:rsidR="00BE4A3B" w:rsidRDefault="00BE4A3B" w:rsidP="00BE4A3B">
      <w:pPr>
        <w:rPr>
          <w:sz w:val="24"/>
        </w:rPr>
      </w:pPr>
      <w:r>
        <w:rPr>
          <w:sz w:val="24"/>
        </w:rPr>
        <w:t xml:space="preserve">The Contractor shall be responsible for damage caused by his neglect to any underground utilities such as, but not limited to, gas mains, telephone and electric cables, water mains and sanitary sewer facilities.  The contractor shall notify the utility companies before work begins </w:t>
      </w:r>
      <w:proofErr w:type="gramStart"/>
      <w:r>
        <w:rPr>
          <w:sz w:val="24"/>
        </w:rPr>
        <w:t>so as to</w:t>
      </w:r>
      <w:proofErr w:type="gramEnd"/>
      <w:r>
        <w:rPr>
          <w:sz w:val="24"/>
        </w:rPr>
        <w:t xml:space="preserve"> be able to become familiar with the location of such facilities.</w:t>
      </w:r>
    </w:p>
    <w:p w14:paraId="6EA159CF" w14:textId="77777777" w:rsidR="00BE4A3B" w:rsidRDefault="00BE4A3B" w:rsidP="00BE4A3B">
      <w:pPr>
        <w:rPr>
          <w:sz w:val="24"/>
        </w:rPr>
      </w:pPr>
    </w:p>
    <w:p w14:paraId="3EFF4A71" w14:textId="77777777" w:rsidR="00BE4A3B" w:rsidRDefault="00BE4A3B" w:rsidP="00BE4A3B">
      <w:pPr>
        <w:rPr>
          <w:sz w:val="24"/>
        </w:rPr>
      </w:pPr>
      <w:r>
        <w:rPr>
          <w:sz w:val="24"/>
        </w:rPr>
        <w:t xml:space="preserve">All topsoil encountered in the excavation for item 2105.515 (Unclassified Excavation) shall be salvaged for use on the areas outside of pavement areas. </w:t>
      </w:r>
    </w:p>
    <w:p w14:paraId="62D7AEC9" w14:textId="77777777" w:rsidR="00BE4A3B" w:rsidRDefault="00BE4A3B" w:rsidP="00BE4A3B">
      <w:pPr>
        <w:rPr>
          <w:sz w:val="24"/>
        </w:rPr>
      </w:pPr>
      <w:r>
        <w:rPr>
          <w:sz w:val="24"/>
        </w:rPr>
        <w:t xml:space="preserve">Compaction of embankment material on the </w:t>
      </w:r>
      <w:proofErr w:type="spellStart"/>
      <w:r>
        <w:rPr>
          <w:sz w:val="24"/>
        </w:rPr>
        <w:t>inslopes</w:t>
      </w:r>
      <w:proofErr w:type="spellEnd"/>
      <w:r>
        <w:rPr>
          <w:sz w:val="24"/>
        </w:rPr>
        <w:t xml:space="preserve"> shall be in accordance with Specification 2105, Subsection 2105.3F2, Quality Compaction Method.</w:t>
      </w:r>
    </w:p>
    <w:p w14:paraId="075937C7" w14:textId="77777777" w:rsidR="00BE4A3B" w:rsidRDefault="00BE4A3B" w:rsidP="00BE4A3B">
      <w:pPr>
        <w:rPr>
          <w:sz w:val="24"/>
        </w:rPr>
      </w:pPr>
    </w:p>
    <w:p w14:paraId="04BD9035" w14:textId="77777777" w:rsidR="00BE4A3B" w:rsidRDefault="00BE4A3B" w:rsidP="00BE4A3B">
      <w:pPr>
        <w:rPr>
          <w:sz w:val="24"/>
        </w:rPr>
      </w:pPr>
      <w:r>
        <w:rPr>
          <w:sz w:val="24"/>
        </w:rPr>
        <w:t>The final shaping and compaction of the subgrade shall be done just prior to the construction of the gravel base.</w:t>
      </w:r>
    </w:p>
    <w:p w14:paraId="7751FC98" w14:textId="77777777" w:rsidR="00BE4A3B" w:rsidRDefault="00BE4A3B" w:rsidP="00BE4A3B">
      <w:pPr>
        <w:rPr>
          <w:sz w:val="24"/>
        </w:rPr>
      </w:pPr>
    </w:p>
    <w:p w14:paraId="1F544E07" w14:textId="77777777" w:rsidR="00BE4A3B" w:rsidRDefault="00BE4A3B" w:rsidP="00BE4A3B">
      <w:pPr>
        <w:rPr>
          <w:b/>
          <w:bCs/>
          <w:sz w:val="24"/>
        </w:rPr>
      </w:pPr>
      <w:r>
        <w:rPr>
          <w:b/>
          <w:bCs/>
          <w:sz w:val="24"/>
        </w:rPr>
        <w:t>2105.5</w:t>
      </w:r>
      <w:r>
        <w:rPr>
          <w:b/>
          <w:bCs/>
          <w:sz w:val="24"/>
        </w:rPr>
        <w:tab/>
        <w:t>Basis of Payment</w:t>
      </w:r>
    </w:p>
    <w:p w14:paraId="0042314C" w14:textId="77777777" w:rsidR="00BE4A3B" w:rsidRDefault="00BE4A3B" w:rsidP="00BE4A3B">
      <w:pPr>
        <w:rPr>
          <w:sz w:val="24"/>
        </w:rPr>
      </w:pPr>
      <w:r>
        <w:rPr>
          <w:sz w:val="24"/>
        </w:rPr>
        <w:t xml:space="preserve">The subgrade preparation shall be considered incidental to the contract and no additional compensation allowed. </w:t>
      </w:r>
    </w:p>
    <w:p w14:paraId="0669E06B" w14:textId="77777777" w:rsidR="00BE4A3B" w:rsidRDefault="00BE4A3B" w:rsidP="00BE4A3B">
      <w:pPr>
        <w:rPr>
          <w:sz w:val="24"/>
        </w:rPr>
      </w:pPr>
    </w:p>
    <w:p w14:paraId="26D31801" w14:textId="77777777" w:rsidR="00BE4A3B" w:rsidRDefault="00BE4A3B" w:rsidP="00BE4A3B">
      <w:pPr>
        <w:rPr>
          <w:sz w:val="24"/>
        </w:rPr>
      </w:pPr>
    </w:p>
    <w:p w14:paraId="0B4CA9E1" w14:textId="77777777" w:rsidR="00BE4A3B" w:rsidRDefault="00BE4A3B" w:rsidP="00BE4A3B">
      <w:pPr>
        <w:rPr>
          <w:sz w:val="24"/>
        </w:rPr>
      </w:pPr>
    </w:p>
    <w:p w14:paraId="171DE349" w14:textId="77777777" w:rsidR="00BE4A3B" w:rsidRDefault="00BE4A3B" w:rsidP="00BE4A3B">
      <w:pPr>
        <w:jc w:val="center"/>
        <w:rPr>
          <w:b/>
          <w:bCs/>
          <w:sz w:val="24"/>
        </w:rPr>
      </w:pPr>
      <w:r>
        <w:rPr>
          <w:b/>
          <w:bCs/>
          <w:sz w:val="24"/>
        </w:rPr>
        <w:t>2211</w:t>
      </w:r>
    </w:p>
    <w:p w14:paraId="70A52EBC" w14:textId="77777777" w:rsidR="00BE4A3B" w:rsidRDefault="00BE4A3B" w:rsidP="00BE4A3B">
      <w:pPr>
        <w:jc w:val="center"/>
        <w:rPr>
          <w:b/>
          <w:bCs/>
          <w:caps/>
          <w:sz w:val="24"/>
        </w:rPr>
      </w:pPr>
      <w:r>
        <w:rPr>
          <w:b/>
          <w:bCs/>
          <w:caps/>
          <w:sz w:val="24"/>
        </w:rPr>
        <w:lastRenderedPageBreak/>
        <w:t>Aggregate Base</w:t>
      </w:r>
    </w:p>
    <w:p w14:paraId="0BFEE83C" w14:textId="77777777" w:rsidR="00BE4A3B" w:rsidRDefault="00BE4A3B" w:rsidP="00BE4A3B">
      <w:pPr>
        <w:jc w:val="center"/>
        <w:rPr>
          <w:b/>
          <w:bCs/>
          <w:sz w:val="24"/>
        </w:rPr>
      </w:pPr>
    </w:p>
    <w:p w14:paraId="4D200051" w14:textId="77777777" w:rsidR="00BE4A3B" w:rsidRDefault="00BE4A3B" w:rsidP="00BE4A3B">
      <w:pPr>
        <w:rPr>
          <w:b/>
          <w:bCs/>
          <w:sz w:val="24"/>
        </w:rPr>
      </w:pPr>
      <w:r>
        <w:rPr>
          <w:b/>
          <w:bCs/>
          <w:sz w:val="24"/>
        </w:rPr>
        <w:t>2211.2 Materials</w:t>
      </w:r>
    </w:p>
    <w:p w14:paraId="5FB8F7F1" w14:textId="77777777" w:rsidR="00BE4A3B" w:rsidRDefault="00BE4A3B" w:rsidP="00BE4A3B">
      <w:pPr>
        <w:rPr>
          <w:sz w:val="24"/>
        </w:rPr>
      </w:pPr>
      <w:r>
        <w:rPr>
          <w:sz w:val="24"/>
        </w:rPr>
        <w:t>The aggregate shall conform to the requirements of Specification 3138 for Class 5 aggregate.  All material sampling, testing, and inspecting will be monitored by the Owner or its agent at any time prior to or after being incorporated permanently in the work.</w:t>
      </w:r>
    </w:p>
    <w:p w14:paraId="560CD48E" w14:textId="77777777" w:rsidR="00BE4A3B" w:rsidRDefault="00BE4A3B" w:rsidP="00BE4A3B">
      <w:pPr>
        <w:rPr>
          <w:sz w:val="24"/>
        </w:rPr>
      </w:pPr>
    </w:p>
    <w:p w14:paraId="45433D07" w14:textId="77777777" w:rsidR="00BE4A3B" w:rsidRDefault="00BE4A3B" w:rsidP="00BE4A3B">
      <w:pPr>
        <w:rPr>
          <w:sz w:val="24"/>
        </w:rPr>
      </w:pPr>
      <w:r>
        <w:rPr>
          <w:b/>
          <w:bCs/>
          <w:sz w:val="24"/>
        </w:rPr>
        <w:t>2211.3</w:t>
      </w:r>
      <w:r>
        <w:rPr>
          <w:b/>
          <w:bCs/>
          <w:sz w:val="24"/>
        </w:rPr>
        <w:tab/>
        <w:t>Construction Requirements</w:t>
      </w:r>
    </w:p>
    <w:p w14:paraId="3F890F88" w14:textId="77777777" w:rsidR="00BE4A3B" w:rsidRDefault="00BE4A3B" w:rsidP="00BE4A3B">
      <w:pPr>
        <w:rPr>
          <w:sz w:val="24"/>
        </w:rPr>
      </w:pPr>
      <w:r>
        <w:rPr>
          <w:sz w:val="24"/>
        </w:rPr>
        <w:t>Compaction of the aggregate base course shall be in accordance with Specification 2211, Subsection 2211.3C2, Quality Compaction Method.</w:t>
      </w:r>
    </w:p>
    <w:p w14:paraId="0825B405" w14:textId="77777777" w:rsidR="00BE4A3B" w:rsidRDefault="00BE4A3B" w:rsidP="00BE4A3B">
      <w:pPr>
        <w:rPr>
          <w:sz w:val="24"/>
        </w:rPr>
      </w:pPr>
    </w:p>
    <w:p w14:paraId="2977CE9A" w14:textId="77777777" w:rsidR="00BE4A3B" w:rsidRDefault="00BE4A3B" w:rsidP="00BE4A3B">
      <w:pPr>
        <w:rPr>
          <w:sz w:val="24"/>
        </w:rPr>
      </w:pPr>
      <w:r>
        <w:rPr>
          <w:sz w:val="24"/>
        </w:rPr>
        <w:t>Prior to placing aggregate base, the subgrade shall be shaped and compacted in accordance with Specification 2112, Subgrade Preparation.  This specification shall be applicable in its entirety except that payment for performing this work shall be incidental to the aggregate base item and no direct payment shall be made.</w:t>
      </w:r>
      <w:r w:rsidR="005B6679">
        <w:rPr>
          <w:sz w:val="24"/>
        </w:rPr>
        <w:t xml:space="preserve">  </w:t>
      </w:r>
      <w:r>
        <w:rPr>
          <w:sz w:val="24"/>
        </w:rPr>
        <w:t>The Contractor shall make his own arrangements for the materials required for the project under this Contract and shall make payment, if required, directly to the owner of the pit.</w:t>
      </w:r>
    </w:p>
    <w:p w14:paraId="743DB8EB" w14:textId="77777777" w:rsidR="00BE4A3B" w:rsidRDefault="00BE4A3B" w:rsidP="00BE4A3B">
      <w:pPr>
        <w:rPr>
          <w:sz w:val="24"/>
        </w:rPr>
      </w:pPr>
    </w:p>
    <w:p w14:paraId="7EEBFA71" w14:textId="77777777" w:rsidR="00BE4A3B" w:rsidRDefault="00BE4A3B" w:rsidP="00BE4A3B">
      <w:pPr>
        <w:rPr>
          <w:sz w:val="24"/>
        </w:rPr>
      </w:pPr>
    </w:p>
    <w:p w14:paraId="3DF3B09F" w14:textId="77777777" w:rsidR="00BE4A3B" w:rsidRDefault="00BE4A3B" w:rsidP="00BE4A3B">
      <w:pPr>
        <w:rPr>
          <w:sz w:val="24"/>
        </w:rPr>
      </w:pPr>
    </w:p>
    <w:p w14:paraId="48CB8912" w14:textId="77777777" w:rsidR="00BE4A3B" w:rsidRDefault="00BE4A3B" w:rsidP="00BE4A3B">
      <w:pPr>
        <w:jc w:val="center"/>
        <w:rPr>
          <w:b/>
          <w:bCs/>
          <w:sz w:val="24"/>
        </w:rPr>
      </w:pPr>
      <w:r>
        <w:rPr>
          <w:b/>
          <w:bCs/>
          <w:sz w:val="24"/>
        </w:rPr>
        <w:t>2501</w:t>
      </w:r>
    </w:p>
    <w:p w14:paraId="4356520D" w14:textId="77777777" w:rsidR="00BE4A3B" w:rsidRDefault="00BE4A3B" w:rsidP="00BE4A3B">
      <w:pPr>
        <w:tabs>
          <w:tab w:val="center" w:pos="4680"/>
        </w:tabs>
        <w:rPr>
          <w:caps/>
          <w:sz w:val="24"/>
        </w:rPr>
      </w:pPr>
      <w:r>
        <w:rPr>
          <w:b/>
          <w:bCs/>
          <w:sz w:val="24"/>
        </w:rPr>
        <w:tab/>
        <w:t xml:space="preserve">     </w:t>
      </w:r>
      <w:r>
        <w:rPr>
          <w:b/>
          <w:bCs/>
          <w:caps/>
          <w:sz w:val="24"/>
        </w:rPr>
        <w:t>Pipe Culverts</w:t>
      </w:r>
    </w:p>
    <w:p w14:paraId="6196A6BF" w14:textId="77777777" w:rsidR="00BE4A3B" w:rsidRDefault="00BE4A3B" w:rsidP="00BE4A3B">
      <w:pPr>
        <w:rPr>
          <w:sz w:val="24"/>
        </w:rPr>
      </w:pPr>
    </w:p>
    <w:p w14:paraId="6B87C80C" w14:textId="77777777" w:rsidR="00BE4A3B" w:rsidRDefault="00BE4A3B" w:rsidP="00BE4A3B">
      <w:pPr>
        <w:jc w:val="both"/>
        <w:rPr>
          <w:sz w:val="24"/>
        </w:rPr>
      </w:pPr>
      <w:r>
        <w:rPr>
          <w:b/>
          <w:sz w:val="24"/>
        </w:rPr>
        <w:t>2501.511 R.C. Pipe Culverts</w:t>
      </w:r>
    </w:p>
    <w:p w14:paraId="53126C52" w14:textId="77777777" w:rsidR="00BE4A3B" w:rsidRDefault="00BE4A3B" w:rsidP="00BE4A3B">
      <w:pPr>
        <w:jc w:val="both"/>
        <w:rPr>
          <w:sz w:val="24"/>
        </w:rPr>
      </w:pPr>
    </w:p>
    <w:p w14:paraId="04D2584A" w14:textId="77777777" w:rsidR="00BE4A3B" w:rsidRDefault="00BE4A3B" w:rsidP="00BE4A3B">
      <w:pPr>
        <w:jc w:val="both"/>
        <w:rPr>
          <w:sz w:val="24"/>
        </w:rPr>
      </w:pPr>
      <w:r>
        <w:rPr>
          <w:sz w:val="24"/>
        </w:rPr>
        <w:t xml:space="preserve">The R.C. Pipe Culverts shall be installed in accordance with the applicable provisions of 2501 except as modified herein.  </w:t>
      </w:r>
    </w:p>
    <w:p w14:paraId="1491C1D6" w14:textId="77777777" w:rsidR="00BE4A3B" w:rsidRDefault="00BE4A3B" w:rsidP="00BE4A3B">
      <w:pPr>
        <w:ind w:left="720"/>
        <w:jc w:val="both"/>
        <w:rPr>
          <w:sz w:val="24"/>
        </w:rPr>
      </w:pPr>
    </w:p>
    <w:p w14:paraId="36C5F600" w14:textId="77777777" w:rsidR="00BE4A3B" w:rsidRDefault="00BE4A3B" w:rsidP="00BE4A3B">
      <w:pPr>
        <w:jc w:val="both"/>
        <w:rPr>
          <w:b/>
          <w:sz w:val="24"/>
        </w:rPr>
      </w:pPr>
      <w:r>
        <w:rPr>
          <w:b/>
          <w:sz w:val="24"/>
        </w:rPr>
        <w:t>2501.3 Construction Requirements:</w:t>
      </w:r>
    </w:p>
    <w:p w14:paraId="637B2DDF" w14:textId="77777777" w:rsidR="00BE4A3B" w:rsidRDefault="00BE4A3B" w:rsidP="00BE4A3B">
      <w:pPr>
        <w:jc w:val="both"/>
        <w:rPr>
          <w:sz w:val="24"/>
        </w:rPr>
      </w:pPr>
      <w:r>
        <w:rPr>
          <w:sz w:val="24"/>
        </w:rPr>
        <w:t>All R.C. Culverts shall be provided with a full circumferential wrap of geotextile material extending 12 inches or more on each side of the joint being secured in place.  Joints shall also be sealed with mastic joint sealer material.</w:t>
      </w:r>
    </w:p>
    <w:p w14:paraId="079BB5FB" w14:textId="77777777" w:rsidR="00BE4A3B" w:rsidRDefault="00BE4A3B" w:rsidP="00BE4A3B">
      <w:pPr>
        <w:ind w:left="720"/>
        <w:jc w:val="both"/>
        <w:rPr>
          <w:sz w:val="24"/>
        </w:rPr>
      </w:pPr>
    </w:p>
    <w:p w14:paraId="7BA11C39" w14:textId="77777777" w:rsidR="00BE4A3B" w:rsidRDefault="0002541A" w:rsidP="00BE4A3B">
      <w:pPr>
        <w:jc w:val="both"/>
        <w:rPr>
          <w:sz w:val="24"/>
        </w:rPr>
      </w:pPr>
      <w:r>
        <w:rPr>
          <w:sz w:val="24"/>
        </w:rPr>
        <w:t>MN</w:t>
      </w:r>
      <w:r w:rsidR="00BE4A3B">
        <w:rPr>
          <w:sz w:val="24"/>
        </w:rPr>
        <w:t xml:space="preserve">/DOT specification 2451 shall apply to all bedding and backfill construction.  Compaction shall be obtained by the Quality Compaction Method.  </w:t>
      </w:r>
    </w:p>
    <w:p w14:paraId="6EC49FD4" w14:textId="77777777" w:rsidR="00BE4A3B" w:rsidRDefault="00BE4A3B" w:rsidP="00BE4A3B">
      <w:pPr>
        <w:ind w:left="720"/>
        <w:jc w:val="both"/>
        <w:rPr>
          <w:sz w:val="24"/>
        </w:rPr>
      </w:pPr>
    </w:p>
    <w:p w14:paraId="0834823A" w14:textId="77777777" w:rsidR="00BE4A3B" w:rsidRDefault="00BE4A3B" w:rsidP="00BE4A3B">
      <w:pPr>
        <w:jc w:val="both"/>
        <w:rPr>
          <w:b/>
          <w:sz w:val="24"/>
        </w:rPr>
      </w:pPr>
      <w:r>
        <w:rPr>
          <w:b/>
          <w:sz w:val="24"/>
        </w:rPr>
        <w:t xml:space="preserve">2501.5 Basis of Payment: </w:t>
      </w:r>
    </w:p>
    <w:p w14:paraId="6174A86F" w14:textId="77777777" w:rsidR="00BE4A3B" w:rsidRDefault="00BE4A3B" w:rsidP="00BE4A3B">
      <w:pPr>
        <w:jc w:val="both"/>
        <w:rPr>
          <w:sz w:val="24"/>
        </w:rPr>
      </w:pPr>
      <w:r>
        <w:rPr>
          <w:sz w:val="24"/>
        </w:rPr>
        <w:t xml:space="preserve">The contract unit price shall include </w:t>
      </w:r>
      <w:proofErr w:type="gramStart"/>
      <w:r>
        <w:rPr>
          <w:sz w:val="24"/>
        </w:rPr>
        <w:t>all of</w:t>
      </w:r>
      <w:proofErr w:type="gramEnd"/>
      <w:r>
        <w:rPr>
          <w:sz w:val="24"/>
        </w:rPr>
        <w:t xml:space="preserve"> the following: removal of existing </w:t>
      </w:r>
      <w:proofErr w:type="spellStart"/>
      <w:r>
        <w:rPr>
          <w:sz w:val="24"/>
        </w:rPr>
        <w:t>c.s</w:t>
      </w:r>
      <w:proofErr w:type="spellEnd"/>
      <w:r>
        <w:rPr>
          <w:sz w:val="24"/>
        </w:rPr>
        <w:t>. pipe and aprons, excavation, pipe materials and appurtenances, approved pipe ties, circumferential wrap of geotextile material, embankment backfill as required, and all other work required to install the pipe complete in place.</w:t>
      </w:r>
    </w:p>
    <w:p w14:paraId="536EA176" w14:textId="77777777" w:rsidR="00BE4A3B" w:rsidRDefault="00BE4A3B" w:rsidP="00BE4A3B">
      <w:pPr>
        <w:jc w:val="both"/>
        <w:rPr>
          <w:sz w:val="24"/>
        </w:rPr>
      </w:pPr>
    </w:p>
    <w:p w14:paraId="5634FE5D" w14:textId="77777777" w:rsidR="00BE4A3B" w:rsidRDefault="00BE4A3B" w:rsidP="00BE4A3B">
      <w:pPr>
        <w:jc w:val="both"/>
        <w:rPr>
          <w:sz w:val="24"/>
        </w:rPr>
      </w:pPr>
    </w:p>
    <w:p w14:paraId="4A0F0F19" w14:textId="77777777" w:rsidR="00BE4A3B" w:rsidRDefault="00BE4A3B" w:rsidP="00BE4A3B">
      <w:pPr>
        <w:jc w:val="both"/>
        <w:rPr>
          <w:b/>
          <w:sz w:val="24"/>
        </w:rPr>
      </w:pPr>
      <w:r>
        <w:rPr>
          <w:b/>
          <w:sz w:val="24"/>
        </w:rPr>
        <w:t>2501.515 R.C. Aprons</w:t>
      </w:r>
    </w:p>
    <w:p w14:paraId="3EC31FB4" w14:textId="77777777" w:rsidR="00BE4A3B" w:rsidRDefault="00BE4A3B" w:rsidP="00BE4A3B">
      <w:pPr>
        <w:jc w:val="both"/>
        <w:rPr>
          <w:b/>
          <w:sz w:val="24"/>
        </w:rPr>
      </w:pPr>
    </w:p>
    <w:p w14:paraId="5EA40C43" w14:textId="77777777" w:rsidR="00BE4A3B" w:rsidRDefault="00BE4A3B" w:rsidP="00BE4A3B">
      <w:pPr>
        <w:jc w:val="both"/>
        <w:rPr>
          <w:b/>
          <w:sz w:val="24"/>
          <w:u w:val="single"/>
        </w:rPr>
      </w:pPr>
      <w:r>
        <w:rPr>
          <w:b/>
          <w:sz w:val="24"/>
        </w:rPr>
        <w:t>2501.3 Construction Requirements:</w:t>
      </w:r>
    </w:p>
    <w:p w14:paraId="5677584E" w14:textId="77777777" w:rsidR="00BE4A3B" w:rsidRDefault="00BE4A3B" w:rsidP="00BE4A3B">
      <w:pPr>
        <w:jc w:val="both"/>
        <w:rPr>
          <w:sz w:val="24"/>
        </w:rPr>
      </w:pPr>
      <w:r>
        <w:rPr>
          <w:sz w:val="24"/>
        </w:rPr>
        <w:t>All R.C. Culvert aprons shall be provided with a full circumferential wrap of geotextile material extending 12 inches or more where it meets the pipe.  Joints shall also be sealed with mastic joint sealer material.</w:t>
      </w:r>
    </w:p>
    <w:p w14:paraId="3B838CBE" w14:textId="77777777" w:rsidR="00BE4A3B" w:rsidRDefault="00BE4A3B" w:rsidP="00BE4A3B">
      <w:pPr>
        <w:ind w:left="720"/>
        <w:jc w:val="both"/>
        <w:rPr>
          <w:sz w:val="24"/>
        </w:rPr>
      </w:pPr>
    </w:p>
    <w:p w14:paraId="40BB17C9" w14:textId="77777777" w:rsidR="00BE4A3B" w:rsidRDefault="0002541A" w:rsidP="00BE4A3B">
      <w:pPr>
        <w:jc w:val="both"/>
        <w:rPr>
          <w:sz w:val="24"/>
        </w:rPr>
      </w:pPr>
      <w:r>
        <w:rPr>
          <w:sz w:val="24"/>
        </w:rPr>
        <w:t>MN</w:t>
      </w:r>
      <w:r w:rsidR="00BE4A3B">
        <w:rPr>
          <w:sz w:val="24"/>
        </w:rPr>
        <w:t xml:space="preserve">/DOT specification 2451 shall apply to all bedding and backfill construction.  Compaction shall be obtained by the Quality Compaction Method. </w:t>
      </w:r>
    </w:p>
    <w:p w14:paraId="648C4DCA" w14:textId="77777777" w:rsidR="00BE4A3B" w:rsidRDefault="00BE4A3B" w:rsidP="00BE4A3B">
      <w:pPr>
        <w:ind w:left="720"/>
        <w:jc w:val="both"/>
        <w:rPr>
          <w:sz w:val="24"/>
        </w:rPr>
      </w:pPr>
    </w:p>
    <w:p w14:paraId="75911B11" w14:textId="77777777" w:rsidR="00BE4A3B" w:rsidRDefault="00BE4A3B" w:rsidP="00BE4A3B">
      <w:pPr>
        <w:jc w:val="both"/>
        <w:rPr>
          <w:b/>
          <w:sz w:val="24"/>
        </w:rPr>
      </w:pPr>
      <w:r>
        <w:rPr>
          <w:b/>
          <w:sz w:val="24"/>
        </w:rPr>
        <w:t xml:space="preserve">2501.5 Basis of Payment: </w:t>
      </w:r>
    </w:p>
    <w:p w14:paraId="5AC84F77" w14:textId="77777777" w:rsidR="00BE4A3B" w:rsidRDefault="00BE4A3B" w:rsidP="00BE4A3B">
      <w:pPr>
        <w:rPr>
          <w:bCs/>
          <w:iCs/>
          <w:sz w:val="24"/>
        </w:rPr>
      </w:pPr>
      <w:r>
        <w:rPr>
          <w:sz w:val="24"/>
        </w:rPr>
        <w:lastRenderedPageBreak/>
        <w:t xml:space="preserve">The contract unit price shall include </w:t>
      </w:r>
      <w:proofErr w:type="gramStart"/>
      <w:r>
        <w:rPr>
          <w:sz w:val="24"/>
        </w:rPr>
        <w:t>all of</w:t>
      </w:r>
      <w:proofErr w:type="gramEnd"/>
      <w:r>
        <w:rPr>
          <w:sz w:val="24"/>
        </w:rPr>
        <w:t xml:space="preserve"> the following: removal of existing </w:t>
      </w:r>
      <w:proofErr w:type="spellStart"/>
      <w:r>
        <w:rPr>
          <w:sz w:val="24"/>
        </w:rPr>
        <w:t>c.s</w:t>
      </w:r>
      <w:proofErr w:type="spellEnd"/>
      <w:r>
        <w:rPr>
          <w:sz w:val="24"/>
        </w:rPr>
        <w:t>. pipe and aprons, excavation, pipe materials and appurtenances, approved pipe ties, circumferential wrap of geotextile material, embankment backfill as required, and all other work required to install the pipe complete in place.</w:t>
      </w:r>
    </w:p>
    <w:p w14:paraId="519D5E79" w14:textId="77777777" w:rsidR="00BE4A3B" w:rsidRDefault="00BE4A3B" w:rsidP="00BE4A3B">
      <w:pPr>
        <w:rPr>
          <w:sz w:val="24"/>
        </w:rPr>
      </w:pPr>
    </w:p>
    <w:p w14:paraId="1D3E246C" w14:textId="77777777" w:rsidR="00BE4A3B" w:rsidRDefault="00BE4A3B" w:rsidP="00BE4A3B">
      <w:pPr>
        <w:rPr>
          <w:sz w:val="24"/>
        </w:rPr>
      </w:pPr>
    </w:p>
    <w:p w14:paraId="7407FC41" w14:textId="77777777" w:rsidR="00BE4A3B" w:rsidRDefault="00BE4A3B" w:rsidP="00BE4A3B">
      <w:pPr>
        <w:rPr>
          <w:sz w:val="24"/>
        </w:rPr>
      </w:pPr>
    </w:p>
    <w:p w14:paraId="71652C37" w14:textId="77777777" w:rsidR="00BE4A3B" w:rsidRDefault="00BE4A3B" w:rsidP="00BE4A3B">
      <w:pPr>
        <w:jc w:val="center"/>
        <w:rPr>
          <w:b/>
          <w:sz w:val="24"/>
        </w:rPr>
      </w:pPr>
      <w:r>
        <w:rPr>
          <w:b/>
          <w:sz w:val="24"/>
        </w:rPr>
        <w:t xml:space="preserve">2563 </w:t>
      </w:r>
    </w:p>
    <w:p w14:paraId="515E3BAE" w14:textId="77777777" w:rsidR="00BE4A3B" w:rsidRDefault="00BE4A3B" w:rsidP="00BE4A3B">
      <w:pPr>
        <w:jc w:val="center"/>
        <w:rPr>
          <w:b/>
          <w:sz w:val="24"/>
        </w:rPr>
      </w:pPr>
      <w:r>
        <w:rPr>
          <w:b/>
          <w:sz w:val="24"/>
        </w:rPr>
        <w:t>TRAFFIC CONTROL</w:t>
      </w:r>
    </w:p>
    <w:p w14:paraId="27246C3C" w14:textId="77777777" w:rsidR="00BE4A3B" w:rsidRDefault="00BE4A3B" w:rsidP="00BE4A3B">
      <w:pPr>
        <w:rPr>
          <w:sz w:val="24"/>
        </w:rPr>
      </w:pPr>
    </w:p>
    <w:p w14:paraId="3B591476" w14:textId="77777777" w:rsidR="00BE4A3B" w:rsidRDefault="00BE4A3B" w:rsidP="00BE4A3B">
      <w:pPr>
        <w:pStyle w:val="BodyTextIndent3"/>
        <w:ind w:left="0"/>
        <w:rPr>
          <w:sz w:val="24"/>
          <w:szCs w:val="24"/>
        </w:rPr>
      </w:pPr>
      <w:r>
        <w:rPr>
          <w:sz w:val="24"/>
          <w:szCs w:val="24"/>
        </w:rPr>
        <w:t xml:space="preserve">All traffic control devices shall conform and be installed in accordance to the “Minnesota Manual on Uniform Traffic Control Devices” (MMUTCD) and Part VI, “Field Manual for Temporary Traffic Control Zone Layouts”, the “Guide to Establishing Speed Limits in Highway Work Zones”, the Minnesota Flagging Handbook, the provisions of </w:t>
      </w:r>
      <w:r w:rsidR="0002541A">
        <w:rPr>
          <w:sz w:val="24"/>
          <w:szCs w:val="24"/>
        </w:rPr>
        <w:t>MN</w:t>
      </w:r>
      <w:r>
        <w:rPr>
          <w:sz w:val="24"/>
          <w:szCs w:val="24"/>
        </w:rPr>
        <w:t>/DOT 1404 and 1710, the Minnesota Standard Signs Manuals Parts I, II, and III, the Traffic Engineering Manual Chapter 8 Appendixes 8-8.02 and 8-8.03, the Traffic Control Layouts/Typical Traffic Control Layouts in the Plans, and these Special Provisions.</w:t>
      </w:r>
    </w:p>
    <w:p w14:paraId="6372C476" w14:textId="77777777" w:rsidR="00BE4A3B" w:rsidRDefault="00BE4A3B" w:rsidP="00BE4A3B">
      <w:pPr>
        <w:pStyle w:val="BodyTextIndent3"/>
        <w:rPr>
          <w:sz w:val="24"/>
          <w:szCs w:val="24"/>
        </w:rPr>
      </w:pPr>
    </w:p>
    <w:p w14:paraId="44E7DBA7" w14:textId="77777777" w:rsidR="00BE4A3B" w:rsidRDefault="00BE4A3B" w:rsidP="00BE4A3B">
      <w:pPr>
        <w:pStyle w:val="BodyTextIndent3"/>
        <w:ind w:left="0"/>
        <w:rPr>
          <w:sz w:val="24"/>
          <w:szCs w:val="24"/>
        </w:rPr>
      </w:pPr>
      <w:r>
        <w:rPr>
          <w:sz w:val="24"/>
          <w:szCs w:val="24"/>
        </w:rPr>
        <w:t xml:space="preserve">The Contractor shall furnish, install, maintain, and remove all traffic control devices required to provide safe movement of vehicular traffic through the Project during the life of the Contract from the start of Contract operations to the </w:t>
      </w:r>
      <w:proofErr w:type="gramStart"/>
      <w:r>
        <w:rPr>
          <w:sz w:val="24"/>
          <w:szCs w:val="24"/>
        </w:rPr>
        <w:t>final completion</w:t>
      </w:r>
      <w:proofErr w:type="gramEnd"/>
      <w:r>
        <w:rPr>
          <w:sz w:val="24"/>
          <w:szCs w:val="24"/>
        </w:rPr>
        <w:t xml:space="preserve"> thereof.  The Engineer will have the right to modify the requirements for traffic control as deemed necessary due to existing field conditions.</w:t>
      </w:r>
    </w:p>
    <w:p w14:paraId="0DE26804" w14:textId="77777777" w:rsidR="00BE4A3B" w:rsidRDefault="00BE4A3B" w:rsidP="00BE4A3B">
      <w:pPr>
        <w:rPr>
          <w:sz w:val="24"/>
          <w:szCs w:val="24"/>
        </w:rPr>
      </w:pPr>
      <w:r>
        <w:rPr>
          <w:sz w:val="24"/>
        </w:rPr>
        <w:t>Traffic control devices include, but are not limited to, barricades, warning signs, trailers, flashers, cones, drums, pavement markings and flagmen as required and sufficient barricade weights to maintain barricade stability.</w:t>
      </w:r>
    </w:p>
    <w:p w14:paraId="41BD2CD5" w14:textId="77777777" w:rsidR="00BE4A3B" w:rsidRDefault="00BE4A3B" w:rsidP="00BE4A3B">
      <w:pPr>
        <w:ind w:left="720"/>
        <w:rPr>
          <w:sz w:val="24"/>
        </w:rPr>
      </w:pPr>
    </w:p>
    <w:p w14:paraId="116DB6E2" w14:textId="77777777" w:rsidR="00BE4A3B" w:rsidRDefault="00BE4A3B" w:rsidP="00BE4A3B">
      <w:pPr>
        <w:rPr>
          <w:sz w:val="24"/>
        </w:rPr>
      </w:pPr>
    </w:p>
    <w:p w14:paraId="390DA4DD" w14:textId="77777777" w:rsidR="00BE4A3B" w:rsidRDefault="00BE4A3B" w:rsidP="00BE4A3B">
      <w:pPr>
        <w:pStyle w:val="BodyTextIndent3"/>
        <w:widowControl/>
        <w:numPr>
          <w:ilvl w:val="0"/>
          <w:numId w:val="35"/>
        </w:numPr>
        <w:tabs>
          <w:tab w:val="num" w:pos="720"/>
        </w:tabs>
        <w:autoSpaceDE/>
        <w:adjustRightInd/>
        <w:spacing w:after="0"/>
        <w:rPr>
          <w:sz w:val="24"/>
          <w:szCs w:val="24"/>
        </w:rPr>
      </w:pPr>
      <w:r>
        <w:rPr>
          <w:sz w:val="24"/>
          <w:szCs w:val="24"/>
        </w:rPr>
        <w:t>The Contractor shall furnish names, addresses, and phone numbers of at least three (3) individuals responsible for the placement and maintenance of traffic control devices.  These individuals shall be “on call” 24 hours per day, seven days per week during the times any traffic control devices, furnished and installed by the Contractor, are in place.  Two of these individuals must be available on the project within two hours of notification. The required information shall be submitted to the Engineer at the Pre-construction Conference.</w:t>
      </w:r>
    </w:p>
    <w:p w14:paraId="5B7A84EE" w14:textId="77777777" w:rsidR="00BE4A3B" w:rsidRDefault="00BE4A3B" w:rsidP="00BE4A3B">
      <w:pPr>
        <w:pStyle w:val="BodyTextIndent3"/>
        <w:rPr>
          <w:sz w:val="24"/>
          <w:szCs w:val="24"/>
        </w:rPr>
      </w:pPr>
    </w:p>
    <w:p w14:paraId="064A85B7" w14:textId="77777777" w:rsidR="00BE4A3B" w:rsidRDefault="00BE4A3B" w:rsidP="00BE4A3B">
      <w:pPr>
        <w:pStyle w:val="BodyTextIndent3"/>
        <w:widowControl/>
        <w:numPr>
          <w:ilvl w:val="0"/>
          <w:numId w:val="35"/>
        </w:numPr>
        <w:tabs>
          <w:tab w:val="num" w:pos="720"/>
        </w:tabs>
        <w:autoSpaceDE/>
        <w:adjustRightInd/>
        <w:spacing w:after="0"/>
        <w:rPr>
          <w:sz w:val="24"/>
          <w:szCs w:val="24"/>
        </w:rPr>
      </w:pPr>
      <w:r>
        <w:rPr>
          <w:sz w:val="24"/>
          <w:szCs w:val="24"/>
        </w:rPr>
        <w:t>If the Contractor modifies the layout or sequence from the Plan, the Contractor shall submit the proposed traffic control layout to the Engineer, for approval, at least fourteen (14) days prior to the start of construction. At least 24 hours prior to placement, all traffic control devices shall be available on the project for inspection by the Engineer.  The Contractor shall modify his/her proposed traffic control layout and/or devices as deemed necessary by the Engineer.</w:t>
      </w:r>
    </w:p>
    <w:p w14:paraId="73F87C7E" w14:textId="77777777" w:rsidR="00BE4A3B" w:rsidRDefault="00BE4A3B" w:rsidP="00BE4A3B">
      <w:pPr>
        <w:pStyle w:val="BodyTextIndent3"/>
        <w:ind w:left="0"/>
        <w:rPr>
          <w:sz w:val="24"/>
          <w:szCs w:val="24"/>
        </w:rPr>
      </w:pPr>
    </w:p>
    <w:p w14:paraId="1ECCE4C3" w14:textId="77777777" w:rsidR="00BE4A3B" w:rsidRDefault="00BE4A3B" w:rsidP="00BE4A3B">
      <w:pPr>
        <w:pStyle w:val="BodyTextIndent3"/>
        <w:widowControl/>
        <w:numPr>
          <w:ilvl w:val="0"/>
          <w:numId w:val="35"/>
        </w:numPr>
        <w:tabs>
          <w:tab w:val="num" w:pos="720"/>
        </w:tabs>
        <w:autoSpaceDE/>
        <w:adjustRightInd/>
        <w:spacing w:after="0"/>
        <w:rPr>
          <w:sz w:val="24"/>
          <w:szCs w:val="24"/>
        </w:rPr>
      </w:pPr>
      <w:r>
        <w:rPr>
          <w:sz w:val="24"/>
          <w:szCs w:val="24"/>
        </w:rPr>
        <w:t xml:space="preserve">The Contractor shall inspect, </w:t>
      </w:r>
      <w:proofErr w:type="gramStart"/>
      <w:r>
        <w:rPr>
          <w:sz w:val="24"/>
          <w:szCs w:val="24"/>
        </w:rPr>
        <w:t>on a daily basis</w:t>
      </w:r>
      <w:proofErr w:type="gramEnd"/>
      <w:r>
        <w:rPr>
          <w:sz w:val="24"/>
          <w:szCs w:val="24"/>
        </w:rPr>
        <w:t>, all traffic control devices, which the Contractor has furnished and installed, and verify that the devices are placed in accordance with the Traffic Control Layouts, these Special Provisions, and/or the MMUTCD.  Any discrepancy between the placement and the required placement shall be immediately corrected.</w:t>
      </w:r>
    </w:p>
    <w:p w14:paraId="3570D166" w14:textId="77777777" w:rsidR="00BE4A3B" w:rsidRDefault="00BE4A3B" w:rsidP="00BE4A3B">
      <w:pPr>
        <w:pStyle w:val="BodyTextIndent3"/>
        <w:ind w:left="0"/>
        <w:rPr>
          <w:sz w:val="24"/>
          <w:szCs w:val="24"/>
        </w:rPr>
      </w:pPr>
    </w:p>
    <w:p w14:paraId="441E179D" w14:textId="77777777" w:rsidR="00BE4A3B" w:rsidRDefault="00BE4A3B" w:rsidP="00BE4A3B">
      <w:pPr>
        <w:rPr>
          <w:sz w:val="24"/>
          <w:szCs w:val="24"/>
        </w:rPr>
      </w:pPr>
      <w:r>
        <w:rPr>
          <w:sz w:val="24"/>
        </w:rPr>
        <w:t>The Contractor shall be required to respond immediately to any call from the Tribe, Engineer or his designated representative concerning any request for improving or correcting traffic control devices.</w:t>
      </w:r>
    </w:p>
    <w:p w14:paraId="517CA88B" w14:textId="77777777" w:rsidR="00BE4A3B" w:rsidRDefault="00BE4A3B" w:rsidP="00BE4A3B">
      <w:pPr>
        <w:rPr>
          <w:sz w:val="24"/>
        </w:rPr>
      </w:pPr>
    </w:p>
    <w:p w14:paraId="365AB36A" w14:textId="77777777" w:rsidR="00BE4A3B" w:rsidRDefault="00BE4A3B" w:rsidP="00BE4A3B">
      <w:pPr>
        <w:rPr>
          <w:sz w:val="24"/>
        </w:rPr>
      </w:pPr>
    </w:p>
    <w:p w14:paraId="50A1B7F5" w14:textId="77777777" w:rsidR="00BE4A3B" w:rsidRDefault="00BE4A3B" w:rsidP="00BE4A3B">
      <w:pPr>
        <w:rPr>
          <w:sz w:val="24"/>
        </w:rPr>
      </w:pPr>
    </w:p>
    <w:p w14:paraId="671B12A9" w14:textId="77777777" w:rsidR="00BE4A3B" w:rsidRDefault="00BE4A3B" w:rsidP="00BE4A3B">
      <w:pPr>
        <w:jc w:val="center"/>
        <w:rPr>
          <w:b/>
          <w:bCs/>
          <w:sz w:val="24"/>
        </w:rPr>
      </w:pPr>
      <w:r>
        <w:rPr>
          <w:b/>
          <w:bCs/>
          <w:sz w:val="24"/>
        </w:rPr>
        <w:t>2575</w:t>
      </w:r>
    </w:p>
    <w:p w14:paraId="14A7C360" w14:textId="77777777" w:rsidR="00BE4A3B" w:rsidRDefault="00BE4A3B" w:rsidP="00BE4A3B">
      <w:pPr>
        <w:tabs>
          <w:tab w:val="center" w:pos="4680"/>
        </w:tabs>
        <w:jc w:val="center"/>
        <w:rPr>
          <w:caps/>
          <w:sz w:val="24"/>
        </w:rPr>
      </w:pPr>
      <w:r>
        <w:rPr>
          <w:b/>
          <w:bCs/>
          <w:caps/>
          <w:sz w:val="24"/>
        </w:rPr>
        <w:t>Turf Establishment</w:t>
      </w:r>
    </w:p>
    <w:p w14:paraId="02FEF586" w14:textId="77777777" w:rsidR="00BE4A3B" w:rsidRDefault="00BE4A3B" w:rsidP="00BE4A3B">
      <w:pPr>
        <w:rPr>
          <w:sz w:val="24"/>
        </w:rPr>
      </w:pPr>
    </w:p>
    <w:p w14:paraId="0A1DB946" w14:textId="77777777" w:rsidR="00BE4A3B" w:rsidRDefault="00BE4A3B" w:rsidP="00BE4A3B">
      <w:pPr>
        <w:rPr>
          <w:b/>
          <w:bCs/>
          <w:sz w:val="24"/>
        </w:rPr>
      </w:pPr>
      <w:r>
        <w:rPr>
          <w:b/>
          <w:bCs/>
          <w:sz w:val="24"/>
        </w:rPr>
        <w:t>2575.2</w:t>
      </w:r>
      <w:r>
        <w:rPr>
          <w:b/>
          <w:bCs/>
          <w:sz w:val="24"/>
        </w:rPr>
        <w:tab/>
        <w:t>Materials</w:t>
      </w:r>
    </w:p>
    <w:p w14:paraId="315970A0" w14:textId="77777777" w:rsidR="00BE4A3B" w:rsidRDefault="00BE4A3B" w:rsidP="00BE4A3B">
      <w:pPr>
        <w:rPr>
          <w:sz w:val="24"/>
        </w:rPr>
      </w:pPr>
      <w:r>
        <w:rPr>
          <w:b/>
          <w:bCs/>
          <w:sz w:val="24"/>
        </w:rPr>
        <w:t>Seed, mix as specified</w:t>
      </w:r>
    </w:p>
    <w:p w14:paraId="4F426B74" w14:textId="77777777" w:rsidR="00BE4A3B" w:rsidRDefault="00BE4A3B" w:rsidP="00BE4A3B">
      <w:pPr>
        <w:rPr>
          <w:sz w:val="24"/>
        </w:rPr>
      </w:pPr>
      <w:r>
        <w:rPr>
          <w:sz w:val="24"/>
        </w:rPr>
        <w:t>The seeding shall conform to the applicable requirements of Standard Specification 3876.  The seed mixture to be furnished and used shall be mixture 25-151 (seed rate 120lbs/acre).</w:t>
      </w:r>
    </w:p>
    <w:p w14:paraId="42211AB8" w14:textId="77777777" w:rsidR="00BE4A3B" w:rsidRDefault="00BE4A3B" w:rsidP="00BE4A3B">
      <w:pPr>
        <w:rPr>
          <w:sz w:val="24"/>
        </w:rPr>
      </w:pPr>
    </w:p>
    <w:p w14:paraId="0B0AD146" w14:textId="77777777" w:rsidR="00BE4A3B" w:rsidRDefault="00BE4A3B" w:rsidP="00BE4A3B">
      <w:pPr>
        <w:rPr>
          <w:b/>
          <w:bCs/>
          <w:sz w:val="24"/>
        </w:rPr>
      </w:pPr>
      <w:r>
        <w:rPr>
          <w:b/>
          <w:bCs/>
          <w:sz w:val="24"/>
        </w:rPr>
        <w:t>2575.3</w:t>
      </w:r>
      <w:r>
        <w:rPr>
          <w:b/>
          <w:bCs/>
          <w:sz w:val="24"/>
        </w:rPr>
        <w:tab/>
        <w:t>Construction Requirements</w:t>
      </w:r>
    </w:p>
    <w:p w14:paraId="390B2865" w14:textId="77777777" w:rsidR="00BE4A3B" w:rsidRDefault="00BE4A3B" w:rsidP="00BE4A3B">
      <w:pPr>
        <w:rPr>
          <w:sz w:val="24"/>
        </w:rPr>
      </w:pPr>
      <w:r>
        <w:rPr>
          <w:sz w:val="24"/>
        </w:rPr>
        <w:t>Seeding:  The work shall be performed in accordance with Standard specification 2575 except that no seeding shall be placed in the spring before April 15 or in the fall after October 15 without specific authority from the Contracting Officer.  Each separate area of seeding shall be watered and maintained in a condition satisfactory to the Tribe for a period of six weeks after the seeding is placed, except that no maintenance will be required in the fall after "freeze-up" or November 15, whichever is earlier.</w:t>
      </w:r>
    </w:p>
    <w:p w14:paraId="7C198CD8" w14:textId="77777777" w:rsidR="00BE4A3B" w:rsidRDefault="00BE4A3B" w:rsidP="00BE4A3B">
      <w:pPr>
        <w:rPr>
          <w:sz w:val="24"/>
        </w:rPr>
      </w:pPr>
    </w:p>
    <w:p w14:paraId="7B3D38B8" w14:textId="77777777" w:rsidR="00BE4A3B" w:rsidRDefault="00BE4A3B" w:rsidP="00BE4A3B">
      <w:pPr>
        <w:rPr>
          <w:snapToGrid w:val="0"/>
          <w:sz w:val="24"/>
        </w:rPr>
      </w:pPr>
      <w:r>
        <w:rPr>
          <w:sz w:val="24"/>
        </w:rPr>
        <w:t>Erosion Control Blankets shall be maintained in accordance with 2575, for a period of not less than six weeks.  Maintenance shall be incidental to the Erosion Control Blanket item.</w:t>
      </w:r>
    </w:p>
    <w:p w14:paraId="76B5ED97" w14:textId="77777777" w:rsidR="00BE4A3B" w:rsidRPr="005A45EC" w:rsidRDefault="00BE4A3B" w:rsidP="00950191">
      <w:pPr>
        <w:rPr>
          <w:rFonts w:ascii="Arial" w:hAnsi="Arial" w:cs="Arial"/>
          <w:b/>
          <w:sz w:val="24"/>
          <w:szCs w:val="24"/>
        </w:rPr>
      </w:pPr>
    </w:p>
    <w:p w14:paraId="3C68B8B6" w14:textId="77777777" w:rsidR="00F16762" w:rsidRPr="00BC0B3A" w:rsidRDefault="00F16762" w:rsidP="00783067">
      <w:pPr>
        <w:rPr>
          <w:rFonts w:ascii="Arial" w:hAnsi="Arial" w:cs="Arial"/>
          <w:sz w:val="22"/>
          <w:szCs w:val="22"/>
        </w:rPr>
      </w:pPr>
    </w:p>
    <w:p w14:paraId="1882E587" w14:textId="77777777" w:rsidR="00783067" w:rsidRDefault="00783067" w:rsidP="000C0502">
      <w:pPr>
        <w:rPr>
          <w:rFonts w:ascii="Arial" w:hAnsi="Arial" w:cs="Arial"/>
          <w:sz w:val="22"/>
          <w:szCs w:val="22"/>
        </w:rPr>
      </w:pPr>
    </w:p>
    <w:p w14:paraId="70AC237D" w14:textId="77777777" w:rsidR="000C0502" w:rsidRPr="005A45EC" w:rsidRDefault="000C0502" w:rsidP="000C0502">
      <w:pPr>
        <w:rPr>
          <w:rFonts w:ascii="Arial" w:hAnsi="Arial" w:cs="Arial"/>
          <w:i/>
          <w:sz w:val="28"/>
          <w:szCs w:val="28"/>
        </w:rPr>
      </w:pPr>
      <w:r w:rsidRPr="005A45EC">
        <w:rPr>
          <w:rFonts w:ascii="Arial" w:hAnsi="Arial" w:cs="Arial"/>
          <w:i/>
          <w:sz w:val="28"/>
          <w:szCs w:val="28"/>
        </w:rPr>
        <w:t xml:space="preserve">Specified Product Substitutions:  All proposed product substitutions must be approved by the Project </w:t>
      </w:r>
      <w:r w:rsidR="00FD5F10">
        <w:rPr>
          <w:rFonts w:ascii="Arial" w:hAnsi="Arial" w:cs="Arial"/>
          <w:i/>
          <w:sz w:val="28"/>
          <w:szCs w:val="28"/>
        </w:rPr>
        <w:t>Manager</w:t>
      </w:r>
      <w:r w:rsidRPr="005A45EC">
        <w:rPr>
          <w:rFonts w:ascii="Arial" w:hAnsi="Arial" w:cs="Arial"/>
          <w:i/>
          <w:sz w:val="28"/>
          <w:szCs w:val="28"/>
        </w:rPr>
        <w:t xml:space="preserve"> 5 days prior to bid.  Any approved substitutions, will be made available to all bidders.</w:t>
      </w:r>
    </w:p>
    <w:p w14:paraId="16DA5C23" w14:textId="77777777" w:rsidR="007217D7" w:rsidRDefault="007217D7" w:rsidP="000C0502">
      <w:pPr>
        <w:rPr>
          <w:rFonts w:ascii="Arial" w:hAnsi="Arial" w:cs="Arial"/>
          <w:b/>
          <w:i/>
          <w:sz w:val="28"/>
          <w:szCs w:val="28"/>
        </w:rPr>
      </w:pPr>
    </w:p>
    <w:p w14:paraId="520D6994" w14:textId="77777777" w:rsidR="006F7591" w:rsidRPr="00BD0774" w:rsidRDefault="006F7591" w:rsidP="000C0502">
      <w:pPr>
        <w:rPr>
          <w:rFonts w:ascii="Arial" w:hAnsi="Arial" w:cs="Arial"/>
          <w:sz w:val="28"/>
          <w:szCs w:val="28"/>
          <w:u w:val="single"/>
        </w:rPr>
      </w:pPr>
      <w:r w:rsidRPr="00BD0774">
        <w:rPr>
          <w:rFonts w:ascii="Arial" w:hAnsi="Arial" w:cs="Arial"/>
          <w:sz w:val="28"/>
          <w:szCs w:val="28"/>
          <w:u w:val="single"/>
        </w:rPr>
        <w:t>Contacts:</w:t>
      </w:r>
    </w:p>
    <w:p w14:paraId="67983BD0" w14:textId="77777777" w:rsidR="000C0502" w:rsidRPr="00A711FE" w:rsidRDefault="00950191" w:rsidP="000C0502">
      <w:pPr>
        <w:rPr>
          <w:rFonts w:ascii="Arial" w:hAnsi="Arial" w:cs="Arial"/>
          <w:b/>
          <w:sz w:val="28"/>
          <w:szCs w:val="28"/>
        </w:rPr>
      </w:pPr>
      <w:r w:rsidRPr="00BC0B3A">
        <w:rPr>
          <w:rFonts w:ascii="Arial" w:hAnsi="Arial" w:cs="Arial"/>
          <w:b/>
          <w:sz w:val="28"/>
          <w:szCs w:val="28"/>
        </w:rPr>
        <w:t xml:space="preserve">Interested bidders shall contact </w:t>
      </w:r>
      <w:r w:rsidR="00264DE1">
        <w:rPr>
          <w:rFonts w:ascii="Arial" w:hAnsi="Arial" w:cs="Arial"/>
          <w:b/>
          <w:sz w:val="28"/>
          <w:szCs w:val="28"/>
        </w:rPr>
        <w:t xml:space="preserve">Mike </w:t>
      </w:r>
      <w:proofErr w:type="spellStart"/>
      <w:r w:rsidR="00264DE1">
        <w:rPr>
          <w:rFonts w:ascii="Arial" w:hAnsi="Arial" w:cs="Arial"/>
          <w:b/>
          <w:sz w:val="28"/>
          <w:szCs w:val="28"/>
        </w:rPr>
        <w:t>Moilanen</w:t>
      </w:r>
      <w:proofErr w:type="spellEnd"/>
      <w:r w:rsidR="00264DE1">
        <w:rPr>
          <w:rFonts w:ascii="Arial" w:hAnsi="Arial" w:cs="Arial"/>
          <w:b/>
          <w:sz w:val="28"/>
          <w:szCs w:val="28"/>
        </w:rPr>
        <w:t xml:space="preserve"> </w:t>
      </w:r>
      <w:r w:rsidR="00A711FE">
        <w:rPr>
          <w:rFonts w:ascii="Arial" w:hAnsi="Arial" w:cs="Arial"/>
          <w:b/>
          <w:sz w:val="28"/>
          <w:szCs w:val="28"/>
        </w:rPr>
        <w:t xml:space="preserve">by email at </w:t>
      </w:r>
      <w:hyperlink r:id="rId9" w:history="1">
        <w:r w:rsidR="00264DE1" w:rsidRPr="00D6594E">
          <w:rPr>
            <w:rStyle w:val="Hyperlink"/>
            <w:rFonts w:ascii="Arial" w:hAnsi="Arial" w:cs="Arial"/>
            <w:b/>
            <w:sz w:val="28"/>
            <w:szCs w:val="28"/>
          </w:rPr>
          <w:t>mike.moilanen@millelacsband.com</w:t>
        </w:r>
      </w:hyperlink>
      <w:r w:rsidR="00FD5F10">
        <w:rPr>
          <w:rFonts w:ascii="Arial" w:hAnsi="Arial" w:cs="Arial"/>
          <w:b/>
          <w:sz w:val="28"/>
          <w:szCs w:val="28"/>
        </w:rPr>
        <w:t xml:space="preserve"> </w:t>
      </w:r>
      <w:r w:rsidRPr="00BC0B3A">
        <w:rPr>
          <w:rFonts w:ascii="Arial" w:hAnsi="Arial" w:cs="Arial"/>
          <w:b/>
          <w:sz w:val="28"/>
          <w:szCs w:val="28"/>
        </w:rPr>
        <w:t xml:space="preserve">to be included on the bidder’s list </w:t>
      </w:r>
      <w:proofErr w:type="gramStart"/>
      <w:r w:rsidRPr="00BC0B3A">
        <w:rPr>
          <w:rFonts w:ascii="Arial" w:hAnsi="Arial" w:cs="Arial"/>
          <w:b/>
          <w:sz w:val="28"/>
          <w:szCs w:val="28"/>
        </w:rPr>
        <w:t>in the event that</w:t>
      </w:r>
      <w:proofErr w:type="gramEnd"/>
      <w:r w:rsidRPr="00BC0B3A">
        <w:rPr>
          <w:rFonts w:ascii="Arial" w:hAnsi="Arial" w:cs="Arial"/>
          <w:b/>
          <w:sz w:val="28"/>
          <w:szCs w:val="28"/>
        </w:rPr>
        <w:t xml:space="preserve"> any addendums are issued for this project.</w:t>
      </w:r>
    </w:p>
    <w:p w14:paraId="563B8DBA" w14:textId="77777777" w:rsidR="000C0502" w:rsidRPr="00F6307B" w:rsidRDefault="000C0502" w:rsidP="000C0502">
      <w:pPr>
        <w:rPr>
          <w:rFonts w:ascii="Century Gothic" w:hAnsi="Century Gothic" w:cs="Century Gothic"/>
          <w:b/>
          <w:bCs/>
          <w:sz w:val="22"/>
          <w:szCs w:val="22"/>
          <w:u w:val="single"/>
        </w:rPr>
      </w:pPr>
    </w:p>
    <w:p w14:paraId="45B8F961" w14:textId="77777777" w:rsidR="000C0502" w:rsidRPr="00DC4E8A" w:rsidRDefault="000C0502" w:rsidP="000C0502">
      <w:pPr>
        <w:rPr>
          <w:rFonts w:ascii="Arial" w:hAnsi="Arial" w:cs="Arial"/>
          <w:bCs/>
          <w:sz w:val="28"/>
          <w:szCs w:val="28"/>
          <w:u w:val="single"/>
        </w:rPr>
      </w:pPr>
      <w:r w:rsidRPr="00DC4E8A">
        <w:rPr>
          <w:rFonts w:ascii="Arial" w:hAnsi="Arial" w:cs="Arial"/>
          <w:bCs/>
          <w:sz w:val="28"/>
          <w:szCs w:val="28"/>
          <w:u w:val="single"/>
        </w:rPr>
        <w:t>Mobilization:</w:t>
      </w:r>
    </w:p>
    <w:p w14:paraId="6443CBCA" w14:textId="77777777" w:rsidR="000C0502" w:rsidRDefault="000C0502" w:rsidP="000C0502">
      <w:pPr>
        <w:numPr>
          <w:ilvl w:val="0"/>
          <w:numId w:val="15"/>
        </w:numPr>
        <w:rPr>
          <w:rFonts w:ascii="Arial" w:hAnsi="Arial" w:cs="Arial"/>
          <w:sz w:val="22"/>
          <w:szCs w:val="22"/>
        </w:rPr>
      </w:pPr>
      <w:r w:rsidRPr="005A45EC">
        <w:rPr>
          <w:rFonts w:ascii="Arial" w:hAnsi="Arial" w:cs="Arial"/>
          <w:sz w:val="22"/>
          <w:szCs w:val="22"/>
        </w:rPr>
        <w:t xml:space="preserve">The Contractor shall </w:t>
      </w:r>
      <w:proofErr w:type="gramStart"/>
      <w:r w:rsidRPr="005A45EC">
        <w:rPr>
          <w:rFonts w:ascii="Arial" w:hAnsi="Arial" w:cs="Arial"/>
          <w:sz w:val="22"/>
          <w:szCs w:val="22"/>
        </w:rPr>
        <w:t>be capable of mobilizing</w:t>
      </w:r>
      <w:proofErr w:type="gramEnd"/>
      <w:r w:rsidRPr="005A45EC">
        <w:rPr>
          <w:rFonts w:ascii="Arial" w:hAnsi="Arial" w:cs="Arial"/>
          <w:sz w:val="22"/>
          <w:szCs w:val="22"/>
        </w:rPr>
        <w:t xml:space="preserve"> his equipment and crews within </w:t>
      </w:r>
      <w:r w:rsidR="00FD5F10">
        <w:rPr>
          <w:rFonts w:ascii="Arial" w:hAnsi="Arial" w:cs="Arial"/>
          <w:sz w:val="22"/>
          <w:szCs w:val="22"/>
        </w:rPr>
        <w:t>21</w:t>
      </w:r>
      <w:r w:rsidRPr="005A45EC">
        <w:rPr>
          <w:rFonts w:ascii="Arial" w:hAnsi="Arial" w:cs="Arial"/>
          <w:sz w:val="22"/>
          <w:szCs w:val="22"/>
        </w:rPr>
        <w:t xml:space="preserve"> days of the</w:t>
      </w:r>
      <w:r w:rsidR="00950191">
        <w:rPr>
          <w:rFonts w:ascii="Arial" w:hAnsi="Arial" w:cs="Arial"/>
          <w:sz w:val="22"/>
          <w:szCs w:val="22"/>
        </w:rPr>
        <w:t xml:space="preserve"> receipt of Notice to Proceed.</w:t>
      </w:r>
    </w:p>
    <w:p w14:paraId="17EDDE26" w14:textId="77777777" w:rsidR="00950191" w:rsidRPr="00950191" w:rsidRDefault="00950191" w:rsidP="00950191">
      <w:pPr>
        <w:numPr>
          <w:ilvl w:val="0"/>
          <w:numId w:val="15"/>
        </w:numPr>
        <w:rPr>
          <w:rFonts w:ascii="Arial" w:hAnsi="Arial" w:cs="Arial"/>
          <w:sz w:val="22"/>
          <w:szCs w:val="22"/>
        </w:rPr>
      </w:pPr>
      <w:r w:rsidRPr="00950191">
        <w:rPr>
          <w:rFonts w:ascii="Arial" w:hAnsi="Arial" w:cs="Arial"/>
          <w:sz w:val="22"/>
          <w:szCs w:val="22"/>
        </w:rPr>
        <w:t xml:space="preserve">Contractor shall submit </w:t>
      </w:r>
      <w:r w:rsidR="00FD5F10">
        <w:rPr>
          <w:rFonts w:ascii="Arial" w:hAnsi="Arial" w:cs="Arial"/>
          <w:sz w:val="22"/>
          <w:szCs w:val="22"/>
        </w:rPr>
        <w:t>construction</w:t>
      </w:r>
      <w:r w:rsidRPr="00950191">
        <w:rPr>
          <w:rFonts w:ascii="Arial" w:hAnsi="Arial" w:cs="Arial"/>
          <w:sz w:val="22"/>
          <w:szCs w:val="22"/>
        </w:rPr>
        <w:t xml:space="preserve"> schedule to Project </w:t>
      </w:r>
      <w:r w:rsidR="00FD5F10">
        <w:rPr>
          <w:rFonts w:ascii="Arial" w:hAnsi="Arial" w:cs="Arial"/>
          <w:sz w:val="22"/>
          <w:szCs w:val="22"/>
        </w:rPr>
        <w:t>Manager</w:t>
      </w:r>
      <w:r w:rsidRPr="00950191">
        <w:rPr>
          <w:rFonts w:ascii="Arial" w:hAnsi="Arial" w:cs="Arial"/>
          <w:sz w:val="22"/>
          <w:szCs w:val="22"/>
        </w:rPr>
        <w:t xml:space="preserve"> at the time of contract signature by the Contractor.</w:t>
      </w:r>
    </w:p>
    <w:p w14:paraId="1B702283" w14:textId="77777777" w:rsidR="00950191" w:rsidRPr="00950191" w:rsidRDefault="00950191" w:rsidP="00950191">
      <w:pPr>
        <w:numPr>
          <w:ilvl w:val="0"/>
          <w:numId w:val="15"/>
        </w:numPr>
        <w:rPr>
          <w:rFonts w:ascii="Arial" w:hAnsi="Arial" w:cs="Arial"/>
          <w:sz w:val="22"/>
          <w:szCs w:val="22"/>
        </w:rPr>
      </w:pPr>
      <w:r w:rsidRPr="00950191">
        <w:rPr>
          <w:rFonts w:ascii="Arial" w:hAnsi="Arial" w:cs="Arial"/>
          <w:sz w:val="22"/>
          <w:szCs w:val="22"/>
        </w:rPr>
        <w:t>Contractor shall provide means and methods for all phases of construction.</w:t>
      </w:r>
    </w:p>
    <w:p w14:paraId="37E8B2BD" w14:textId="77777777" w:rsidR="007217D7" w:rsidRPr="007217D7" w:rsidRDefault="007217D7" w:rsidP="007217D7">
      <w:pPr>
        <w:rPr>
          <w:rFonts w:ascii="Arial" w:hAnsi="Arial" w:cs="Arial"/>
          <w:b/>
          <w:sz w:val="24"/>
          <w:szCs w:val="24"/>
        </w:rPr>
      </w:pPr>
    </w:p>
    <w:p w14:paraId="751DCA82" w14:textId="77777777" w:rsidR="007217D7" w:rsidRPr="007217D7" w:rsidRDefault="007217D7" w:rsidP="007217D7">
      <w:pPr>
        <w:rPr>
          <w:rFonts w:ascii="Arial" w:hAnsi="Arial" w:cs="Arial"/>
          <w:b/>
          <w:sz w:val="24"/>
          <w:szCs w:val="24"/>
        </w:rPr>
      </w:pPr>
      <w:r w:rsidRPr="007217D7">
        <w:rPr>
          <w:rFonts w:ascii="Arial" w:hAnsi="Arial" w:cs="Arial"/>
          <w:b/>
          <w:sz w:val="24"/>
          <w:szCs w:val="24"/>
        </w:rPr>
        <w:t xml:space="preserve">COMMUNITY DEVELOPMENT/PROJECT MANAGEMENT RESERVES THE RIGHT TO REJECT </w:t>
      </w:r>
      <w:proofErr w:type="gramStart"/>
      <w:r w:rsidRPr="007217D7">
        <w:rPr>
          <w:rFonts w:ascii="Arial" w:hAnsi="Arial" w:cs="Arial"/>
          <w:b/>
          <w:sz w:val="24"/>
          <w:szCs w:val="24"/>
        </w:rPr>
        <w:t>ANY AND ALL</w:t>
      </w:r>
      <w:proofErr w:type="gramEnd"/>
      <w:r w:rsidRPr="007217D7">
        <w:rPr>
          <w:rFonts w:ascii="Arial" w:hAnsi="Arial" w:cs="Arial"/>
          <w:b/>
          <w:sz w:val="24"/>
          <w:szCs w:val="24"/>
        </w:rPr>
        <w:t xml:space="preserve"> BIDS FOR ANY REASON.</w:t>
      </w:r>
    </w:p>
    <w:p w14:paraId="12EED2DE" w14:textId="77777777" w:rsidR="005A45EC" w:rsidRDefault="005A45EC" w:rsidP="00A50C9B">
      <w:pPr>
        <w:rPr>
          <w:rFonts w:ascii="Arial" w:hAnsi="Arial" w:cs="Arial"/>
          <w:b/>
          <w:sz w:val="28"/>
          <w:szCs w:val="28"/>
        </w:rPr>
      </w:pPr>
    </w:p>
    <w:p w14:paraId="6F1C4904" w14:textId="77777777"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14:paraId="2B2A0B67"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Submit proposal in lump sum (supply and install), not to exceed amount</w:t>
      </w:r>
      <w:r w:rsidR="00FD5F10">
        <w:rPr>
          <w:rFonts w:ascii="Arial" w:hAnsi="Arial" w:cs="Arial"/>
          <w:sz w:val="22"/>
          <w:szCs w:val="22"/>
        </w:rPr>
        <w:t xml:space="preserve"> arrived at by sum totaling unit cost multiplied by quantities </w:t>
      </w:r>
    </w:p>
    <w:p w14:paraId="07042618"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(including subcontractors) must comply with</w:t>
      </w:r>
      <w:r w:rsidR="00FD5F10">
        <w:rPr>
          <w:rFonts w:ascii="Arial" w:hAnsi="Arial" w:cs="Arial"/>
          <w:sz w:val="22"/>
          <w:szCs w:val="22"/>
        </w:rPr>
        <w:t xml:space="preserve"> </w:t>
      </w:r>
      <w:r w:rsidR="0002541A">
        <w:rPr>
          <w:rFonts w:ascii="Arial" w:hAnsi="Arial" w:cs="Arial"/>
          <w:sz w:val="22"/>
          <w:szCs w:val="22"/>
        </w:rPr>
        <w:t>Federal</w:t>
      </w:r>
      <w:r w:rsidRPr="005A45EC">
        <w:rPr>
          <w:rFonts w:ascii="Arial" w:hAnsi="Arial" w:cs="Arial"/>
          <w:sz w:val="22"/>
          <w:szCs w:val="22"/>
        </w:rPr>
        <w:t xml:space="preserve"> Davis Bacon wage requirements.</w:t>
      </w:r>
      <w:r w:rsidR="00FD5F10">
        <w:rPr>
          <w:rFonts w:ascii="Arial" w:hAnsi="Arial" w:cs="Arial"/>
          <w:sz w:val="22"/>
          <w:szCs w:val="22"/>
        </w:rPr>
        <w:t xml:space="preserve">  </w:t>
      </w:r>
    </w:p>
    <w:p w14:paraId="4536189F"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14:paraId="475B648D" w14:textId="77777777" w:rsidR="00FD5F10" w:rsidRDefault="000C0502" w:rsidP="000C0502">
      <w:pPr>
        <w:numPr>
          <w:ilvl w:val="1"/>
          <w:numId w:val="6"/>
        </w:numPr>
        <w:rPr>
          <w:rFonts w:ascii="Arial" w:hAnsi="Arial" w:cs="Arial"/>
          <w:sz w:val="22"/>
          <w:szCs w:val="22"/>
        </w:rPr>
      </w:pPr>
      <w:r w:rsidRPr="00FD5F10">
        <w:rPr>
          <w:rFonts w:ascii="Arial" w:hAnsi="Arial" w:cs="Arial"/>
          <w:sz w:val="22"/>
          <w:szCs w:val="22"/>
        </w:rPr>
        <w:t>Completed and signed MLB Community Development Bid Form</w:t>
      </w:r>
    </w:p>
    <w:p w14:paraId="182D586E" w14:textId="77777777" w:rsidR="000C0502" w:rsidRPr="00FD5F10" w:rsidRDefault="000C0502" w:rsidP="000C0502">
      <w:pPr>
        <w:numPr>
          <w:ilvl w:val="1"/>
          <w:numId w:val="6"/>
        </w:numPr>
        <w:rPr>
          <w:rFonts w:ascii="Arial" w:hAnsi="Arial" w:cs="Arial"/>
          <w:sz w:val="22"/>
          <w:szCs w:val="22"/>
        </w:rPr>
      </w:pPr>
      <w:r w:rsidRPr="00FD5F10">
        <w:rPr>
          <w:rFonts w:ascii="Arial" w:hAnsi="Arial" w:cs="Arial"/>
          <w:sz w:val="22"/>
          <w:szCs w:val="22"/>
        </w:rPr>
        <w:t>A copy of Current MLB Vendor’s License (or a copy of the submitted application)</w:t>
      </w:r>
    </w:p>
    <w:p w14:paraId="1EA63A52" w14:textId="77777777" w:rsidR="000C0502" w:rsidRPr="001041EB" w:rsidRDefault="000C0502" w:rsidP="001041EB">
      <w:pPr>
        <w:numPr>
          <w:ilvl w:val="1"/>
          <w:numId w:val="6"/>
        </w:numPr>
        <w:rPr>
          <w:rFonts w:ascii="Arial" w:hAnsi="Arial" w:cs="Arial"/>
          <w:sz w:val="22"/>
          <w:szCs w:val="22"/>
        </w:rPr>
      </w:pPr>
      <w:r w:rsidRPr="005A45EC">
        <w:rPr>
          <w:rFonts w:ascii="Arial" w:hAnsi="Arial" w:cs="Arial"/>
          <w:sz w:val="22"/>
          <w:szCs w:val="22"/>
        </w:rPr>
        <w:t>A copy of Current Insurance Certificate</w:t>
      </w:r>
    </w:p>
    <w:p w14:paraId="6A1824C4"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14:paraId="3B477042"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 xml:space="preserve">All Contractors must comply with all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xml:space="preserv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14:paraId="3EAA73E3" w14:textId="77777777" w:rsidR="00385E17" w:rsidRPr="00385E17" w:rsidRDefault="00385E17" w:rsidP="00385E17">
      <w:pPr>
        <w:numPr>
          <w:ilvl w:val="0"/>
          <w:numId w:val="6"/>
        </w:numPr>
        <w:rPr>
          <w:rFonts w:ascii="Arial" w:hAnsi="Arial" w:cs="Arial"/>
          <w:b/>
          <w:color w:val="FF0000"/>
          <w:sz w:val="22"/>
          <w:szCs w:val="22"/>
        </w:rPr>
      </w:pPr>
      <w:r w:rsidRPr="00385E17">
        <w:rPr>
          <w:rFonts w:ascii="Arial" w:hAnsi="Arial" w:cs="Arial"/>
          <w:b/>
          <w:color w:val="FF0000"/>
          <w:sz w:val="22"/>
          <w:szCs w:val="22"/>
        </w:rPr>
        <w:t>Contractor shall include 0.5% TERO tax fee in base bid.</w:t>
      </w:r>
    </w:p>
    <w:p w14:paraId="2C2C9220" w14:textId="77777777" w:rsidR="00DF448A" w:rsidRDefault="00DF448A" w:rsidP="000C0502">
      <w:pPr>
        <w:rPr>
          <w:b/>
          <w:sz w:val="24"/>
          <w:szCs w:val="24"/>
          <w:u w:val="single"/>
        </w:rPr>
      </w:pPr>
    </w:p>
    <w:p w14:paraId="44EE941D" w14:textId="77777777"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14:paraId="0FB5091C" w14:textId="77777777" w:rsidR="000C0502" w:rsidRPr="007217D7" w:rsidRDefault="000C0502" w:rsidP="000C0502">
      <w:pPr>
        <w:rPr>
          <w:rFonts w:ascii="Arial" w:hAnsi="Arial" w:cs="Arial"/>
          <w:b/>
          <w:sz w:val="24"/>
          <w:szCs w:val="24"/>
        </w:rPr>
      </w:pPr>
    </w:p>
    <w:p w14:paraId="2F2B3237" w14:textId="77777777" w:rsidR="000C0502" w:rsidRPr="007217D7" w:rsidRDefault="000C0502" w:rsidP="000C0502">
      <w:pPr>
        <w:rPr>
          <w:rFonts w:ascii="Arial" w:hAnsi="Arial" w:cs="Arial"/>
          <w:b/>
          <w:sz w:val="24"/>
          <w:szCs w:val="24"/>
        </w:rPr>
      </w:pPr>
      <w:r w:rsidRPr="007217D7">
        <w:rPr>
          <w:rFonts w:ascii="Arial" w:hAnsi="Arial" w:cs="Arial"/>
          <w:b/>
          <w:sz w:val="24"/>
          <w:szCs w:val="24"/>
        </w:rPr>
        <w:t xml:space="preserve">Mille Lacs Band of </w:t>
      </w:r>
      <w:proofErr w:type="spellStart"/>
      <w:r w:rsidRPr="007217D7">
        <w:rPr>
          <w:rFonts w:ascii="Arial" w:hAnsi="Arial" w:cs="Arial"/>
          <w:b/>
          <w:sz w:val="24"/>
          <w:szCs w:val="24"/>
        </w:rPr>
        <w:t>Ojibwe</w:t>
      </w:r>
      <w:proofErr w:type="spellEnd"/>
    </w:p>
    <w:p w14:paraId="273246EB" w14:textId="77777777"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14:paraId="4ED75E2B" w14:textId="77777777"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264DE1">
        <w:rPr>
          <w:rFonts w:ascii="Arial" w:hAnsi="Arial" w:cs="Arial"/>
          <w:b/>
        </w:rPr>
        <w:t>District I Safe Routes to School Sidewalks</w:t>
      </w:r>
      <w:r w:rsidR="00264DE1" w:rsidRPr="00BC0B3A">
        <w:rPr>
          <w:rFonts w:ascii="Arial" w:hAnsi="Arial" w:cs="Arial"/>
          <w:b/>
        </w:rPr>
        <w:t xml:space="preserve">       </w:t>
      </w:r>
    </w:p>
    <w:p w14:paraId="37446553" w14:textId="77777777"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14:paraId="55EFE27D" w14:textId="77777777"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14:paraId="6ED0BE3B" w14:textId="77777777" w:rsidR="000C0502" w:rsidRPr="007217D7" w:rsidRDefault="000C0502" w:rsidP="000C0502">
      <w:pPr>
        <w:rPr>
          <w:rFonts w:ascii="Arial" w:hAnsi="Arial" w:cs="Arial"/>
          <w:b/>
          <w:sz w:val="24"/>
          <w:szCs w:val="24"/>
        </w:rPr>
      </w:pPr>
    </w:p>
    <w:p w14:paraId="591EE20E" w14:textId="77777777" w:rsidR="00A61678" w:rsidRPr="00730BE5" w:rsidRDefault="000C0502" w:rsidP="00A61678">
      <w:pPr>
        <w:rPr>
          <w:rFonts w:ascii="Arial" w:hAnsi="Arial" w:cs="Arial"/>
          <w:sz w:val="24"/>
          <w:szCs w:val="24"/>
        </w:rPr>
      </w:pPr>
      <w:r w:rsidRPr="005A45EC">
        <w:rPr>
          <w:rFonts w:ascii="Arial" w:hAnsi="Arial" w:cs="Arial"/>
          <w:sz w:val="24"/>
          <w:szCs w:val="24"/>
        </w:rPr>
        <w:t>**</w:t>
      </w:r>
      <w:r w:rsidR="00A61678" w:rsidRPr="00A61678">
        <w:rPr>
          <w:rFonts w:ascii="Arial" w:hAnsi="Arial" w:cs="Arial"/>
          <w:sz w:val="24"/>
          <w:szCs w:val="24"/>
        </w:rPr>
        <w:t xml:space="preserve"> </w:t>
      </w:r>
      <w:r w:rsidR="00A61678" w:rsidRPr="00730BE5">
        <w:rPr>
          <w:rFonts w:ascii="Arial" w:hAnsi="Arial" w:cs="Arial"/>
          <w:sz w:val="24"/>
          <w:szCs w:val="24"/>
        </w:rPr>
        <w:t xml:space="preserve">Proposals are due </w:t>
      </w:r>
      <w:r w:rsidR="00A61678" w:rsidRPr="00730BE5">
        <w:rPr>
          <w:rFonts w:ascii="Arial" w:hAnsi="Arial" w:cs="Arial"/>
          <w:b/>
          <w:sz w:val="24"/>
          <w:szCs w:val="24"/>
          <w:u w:val="single"/>
        </w:rPr>
        <w:t>in the P.O. Box</w:t>
      </w:r>
      <w:r w:rsidR="00A61678" w:rsidRPr="00730BE5">
        <w:rPr>
          <w:rFonts w:ascii="Arial" w:hAnsi="Arial" w:cs="Arial"/>
          <w:sz w:val="24"/>
          <w:szCs w:val="24"/>
        </w:rPr>
        <w:t xml:space="preserve"> by 3:00 PM</w:t>
      </w:r>
      <w:r w:rsidR="00A61678">
        <w:rPr>
          <w:rFonts w:ascii="Arial" w:hAnsi="Arial" w:cs="Arial"/>
          <w:sz w:val="24"/>
          <w:szCs w:val="24"/>
        </w:rPr>
        <w:t xml:space="preserve"> April </w:t>
      </w:r>
      <w:r w:rsidR="0005092B">
        <w:rPr>
          <w:rFonts w:ascii="Arial" w:hAnsi="Arial" w:cs="Arial"/>
          <w:sz w:val="24"/>
          <w:szCs w:val="24"/>
        </w:rPr>
        <w:t>5</w:t>
      </w:r>
      <w:r w:rsidR="00A61678" w:rsidRPr="00A61678">
        <w:rPr>
          <w:rFonts w:ascii="Arial" w:hAnsi="Arial" w:cs="Arial"/>
          <w:sz w:val="24"/>
          <w:szCs w:val="24"/>
          <w:vertAlign w:val="superscript"/>
        </w:rPr>
        <w:t>th</w:t>
      </w:r>
      <w:r w:rsidR="00A61678">
        <w:rPr>
          <w:rFonts w:ascii="Arial" w:hAnsi="Arial" w:cs="Arial"/>
          <w:sz w:val="24"/>
          <w:szCs w:val="24"/>
        </w:rPr>
        <w:t>, 201</w:t>
      </w:r>
      <w:r w:rsidR="0005092B">
        <w:rPr>
          <w:rFonts w:ascii="Arial" w:hAnsi="Arial" w:cs="Arial"/>
          <w:sz w:val="24"/>
          <w:szCs w:val="24"/>
        </w:rPr>
        <w:t>8</w:t>
      </w:r>
      <w:r w:rsidR="00A61678" w:rsidRPr="00730BE5">
        <w:rPr>
          <w:rFonts w:ascii="Arial" w:hAnsi="Arial" w:cs="Arial"/>
          <w:sz w:val="24"/>
          <w:szCs w:val="24"/>
        </w:rPr>
        <w:t xml:space="preserve">. Do not require signature when mailing bid. Please note that FedEx and UPS typically will not deliver to a P.O. Box. Mail bid accordingly to ensure that it will be received at the Post Office by the specified time/date. A public bid opening will be held at 8:30 AM on </w:t>
      </w:r>
      <w:r w:rsidR="0005092B">
        <w:rPr>
          <w:rFonts w:ascii="Arial" w:hAnsi="Arial" w:cs="Arial"/>
          <w:sz w:val="24"/>
          <w:szCs w:val="24"/>
        </w:rPr>
        <w:t>April 5</w:t>
      </w:r>
      <w:r w:rsidR="00A61678">
        <w:rPr>
          <w:rFonts w:ascii="Arial" w:hAnsi="Arial" w:cs="Arial"/>
          <w:sz w:val="24"/>
          <w:szCs w:val="24"/>
        </w:rPr>
        <w:t>th</w:t>
      </w:r>
      <w:r w:rsidR="00A61678" w:rsidRPr="00730BE5">
        <w:rPr>
          <w:rFonts w:ascii="Arial" w:hAnsi="Arial" w:cs="Arial"/>
          <w:sz w:val="24"/>
          <w:szCs w:val="24"/>
          <w:vertAlign w:val="superscript"/>
        </w:rPr>
        <w:t>th</w:t>
      </w:r>
      <w:r w:rsidR="00A61678" w:rsidRPr="00730BE5">
        <w:rPr>
          <w:rFonts w:ascii="Arial" w:hAnsi="Arial" w:cs="Arial"/>
          <w:sz w:val="24"/>
          <w:szCs w:val="24"/>
        </w:rPr>
        <w:t>, 201</w:t>
      </w:r>
      <w:r w:rsidR="0005092B">
        <w:rPr>
          <w:rFonts w:ascii="Arial" w:hAnsi="Arial" w:cs="Arial"/>
          <w:sz w:val="24"/>
          <w:szCs w:val="24"/>
        </w:rPr>
        <w:t>8</w:t>
      </w:r>
      <w:r w:rsidR="00A61678" w:rsidRPr="00730BE5">
        <w:rPr>
          <w:rFonts w:ascii="Arial" w:hAnsi="Arial" w:cs="Arial"/>
          <w:sz w:val="24"/>
          <w:szCs w:val="24"/>
        </w:rPr>
        <w:t xml:space="preserve"> at the Mille Lacs Band Government Center. Bid results will be sent to all firms that submit a bid.</w:t>
      </w:r>
    </w:p>
    <w:p w14:paraId="10D32069" w14:textId="77777777" w:rsidR="000C0502" w:rsidRDefault="000C0502" w:rsidP="000C0502">
      <w:pPr>
        <w:rPr>
          <w:rFonts w:ascii="Arial" w:hAnsi="Arial" w:cs="Arial"/>
          <w:b/>
          <w:sz w:val="24"/>
          <w:szCs w:val="24"/>
        </w:rPr>
      </w:pPr>
    </w:p>
    <w:p w14:paraId="0E8F1026" w14:textId="77777777" w:rsidR="00385E17" w:rsidRPr="009F30B0" w:rsidRDefault="00385E17" w:rsidP="00385E17">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9F30B0">
        <w:rPr>
          <w:rFonts w:ascii="Arial" w:hAnsi="Arial" w:cs="Arial"/>
          <w:b/>
          <w:sz w:val="24"/>
          <w:szCs w:val="24"/>
        </w:rPr>
        <w:t>in the event that</w:t>
      </w:r>
      <w:proofErr w:type="gramEnd"/>
      <w:r w:rsidRPr="009F30B0">
        <w:rPr>
          <w:rFonts w:ascii="Arial" w:hAnsi="Arial" w:cs="Arial"/>
          <w:b/>
          <w:sz w:val="24"/>
          <w:szCs w:val="24"/>
        </w:rPr>
        <w:t xml:space="preserve"> the bid has been postmarked before the deadline</w:t>
      </w:r>
      <w:r>
        <w:rPr>
          <w:rFonts w:ascii="Arial" w:hAnsi="Arial" w:cs="Arial"/>
          <w:b/>
          <w:sz w:val="24"/>
          <w:szCs w:val="24"/>
        </w:rPr>
        <w:t>.</w:t>
      </w:r>
    </w:p>
    <w:p w14:paraId="216B3788" w14:textId="77777777" w:rsidR="00385E17" w:rsidRPr="007217D7" w:rsidRDefault="00385E17" w:rsidP="000C0502">
      <w:pPr>
        <w:rPr>
          <w:rFonts w:ascii="Arial" w:hAnsi="Arial" w:cs="Arial"/>
          <w:b/>
          <w:sz w:val="24"/>
          <w:szCs w:val="24"/>
        </w:rPr>
      </w:pPr>
    </w:p>
    <w:p w14:paraId="293E18F3" w14:textId="77777777" w:rsidR="000C0502" w:rsidRPr="007217D7" w:rsidRDefault="000C0502" w:rsidP="000C0502">
      <w:pPr>
        <w:rPr>
          <w:rFonts w:ascii="Arial" w:hAnsi="Arial" w:cs="Arial"/>
          <w:b/>
          <w:sz w:val="24"/>
          <w:szCs w:val="24"/>
        </w:rPr>
      </w:pPr>
    </w:p>
    <w:p w14:paraId="4E4FF320" w14:textId="77777777"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14:paraId="6C2EEC16" w14:textId="77777777" w:rsidR="000C0502" w:rsidRPr="00F735BD" w:rsidRDefault="000C0502" w:rsidP="000C0502">
      <w:pPr>
        <w:rPr>
          <w:b/>
          <w:sz w:val="24"/>
          <w:szCs w:val="24"/>
        </w:rPr>
      </w:pPr>
    </w:p>
    <w:p w14:paraId="5F24038C" w14:textId="77777777"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14:paraId="03A8FFEF" w14:textId="77777777" w:rsidR="00771429" w:rsidRPr="00996678" w:rsidRDefault="007217D7" w:rsidP="00771429">
      <w:pPr>
        <w:rPr>
          <w:rFonts w:ascii="Arial Narrow" w:hAnsi="Arial Narrow"/>
          <w:sz w:val="28"/>
          <w:szCs w:val="28"/>
        </w:rPr>
      </w:pPr>
      <w:r w:rsidRPr="005A45EC">
        <w:rPr>
          <w:rFonts w:ascii="Arial" w:hAnsi="Arial" w:cs="Arial"/>
          <w:sz w:val="22"/>
          <w:szCs w:val="22"/>
        </w:rPr>
        <w:t xml:space="preserve">Firms must be licensed with the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w:t>
      </w:r>
      <w:r w:rsidR="00771429" w:rsidRPr="00B825F9">
        <w:rPr>
          <w:rFonts w:ascii="Arial" w:hAnsi="Arial" w:cs="Arial"/>
          <w:sz w:val="22"/>
          <w:szCs w:val="22"/>
        </w:rPr>
        <w:t xml:space="preserve">Contact </w:t>
      </w:r>
      <w:r w:rsidR="00771429">
        <w:rPr>
          <w:rFonts w:ascii="Arial" w:hAnsi="Arial" w:cs="Arial"/>
          <w:sz w:val="22"/>
          <w:szCs w:val="22"/>
        </w:rPr>
        <w:t>Jacquelyn Smith</w:t>
      </w:r>
      <w:r w:rsidR="00771429" w:rsidRPr="00B825F9">
        <w:rPr>
          <w:rFonts w:ascii="Arial" w:hAnsi="Arial" w:cs="Arial"/>
          <w:sz w:val="22"/>
          <w:szCs w:val="22"/>
        </w:rPr>
        <w:t xml:space="preserve"> at (320) 532-8</w:t>
      </w:r>
      <w:r w:rsidR="00771429">
        <w:rPr>
          <w:rFonts w:ascii="Arial" w:hAnsi="Arial" w:cs="Arial"/>
          <w:sz w:val="22"/>
          <w:szCs w:val="22"/>
        </w:rPr>
        <w:t>240</w:t>
      </w:r>
      <w:r w:rsidR="00771429" w:rsidRPr="00B825F9">
        <w:rPr>
          <w:rFonts w:ascii="Arial" w:hAnsi="Arial" w:cs="Arial"/>
          <w:sz w:val="22"/>
          <w:szCs w:val="22"/>
        </w:rPr>
        <w:t xml:space="preserve"> or via email a</w:t>
      </w:r>
      <w:r w:rsidR="00771429">
        <w:rPr>
          <w:rFonts w:ascii="Arial" w:hAnsi="Arial" w:cs="Arial"/>
          <w:sz w:val="22"/>
          <w:szCs w:val="22"/>
        </w:rPr>
        <w:t xml:space="preserve">t </w:t>
      </w:r>
      <w:hyperlink r:id="rId10" w:history="1">
        <w:r w:rsidR="00385E17" w:rsidRPr="003D3382">
          <w:rPr>
            <w:rStyle w:val="Hyperlink"/>
            <w:rFonts w:ascii="Arial Narrow" w:hAnsi="Arial Narrow"/>
            <w:sz w:val="24"/>
            <w:szCs w:val="24"/>
          </w:rPr>
          <w:t>JSmith@mlcv.com</w:t>
        </w:r>
      </w:hyperlink>
      <w:r w:rsidR="00771429" w:rsidRPr="00996678">
        <w:rPr>
          <w:rFonts w:ascii="Arial" w:hAnsi="Arial" w:cs="Arial"/>
          <w:sz w:val="22"/>
          <w:szCs w:val="22"/>
        </w:rPr>
        <w:t xml:space="preserve">  with questions regarding licensing and for the license application.</w:t>
      </w:r>
    </w:p>
    <w:p w14:paraId="056F20C9" w14:textId="77777777" w:rsidR="008125AD" w:rsidRDefault="008125AD" w:rsidP="005A45EC">
      <w:pPr>
        <w:rPr>
          <w:rFonts w:ascii="Arial" w:hAnsi="Arial" w:cs="Arial"/>
          <w:bCs/>
          <w:sz w:val="28"/>
          <w:szCs w:val="28"/>
          <w:u w:val="single"/>
        </w:rPr>
      </w:pPr>
    </w:p>
    <w:p w14:paraId="134971E6" w14:textId="77777777" w:rsidR="00424E0B" w:rsidRDefault="00805CC9" w:rsidP="00A50C9B">
      <w:pPr>
        <w:rPr>
          <w:rFonts w:ascii="Arial" w:hAnsi="Arial" w:cs="Arial"/>
          <w:b/>
          <w:sz w:val="22"/>
          <w:szCs w:val="22"/>
        </w:rPr>
      </w:pPr>
      <w:r w:rsidRPr="007217D7">
        <w:rPr>
          <w:rFonts w:ascii="Arial" w:hAnsi="Arial" w:cs="Arial"/>
          <w:b/>
          <w:sz w:val="22"/>
          <w:szCs w:val="22"/>
        </w:rPr>
        <w:t>Bonding Requireme</w:t>
      </w:r>
      <w:r w:rsidR="001041EB">
        <w:rPr>
          <w:rFonts w:ascii="Arial" w:hAnsi="Arial" w:cs="Arial"/>
          <w:b/>
          <w:sz w:val="22"/>
          <w:szCs w:val="22"/>
        </w:rPr>
        <w:t>nts:</w:t>
      </w:r>
    </w:p>
    <w:p w14:paraId="03A344D9" w14:textId="77777777" w:rsidR="00611535" w:rsidRDefault="00611535" w:rsidP="00A50C9B">
      <w:pPr>
        <w:rPr>
          <w:rFonts w:ascii="Arial" w:hAnsi="Arial" w:cs="Arial"/>
          <w:b/>
          <w:sz w:val="22"/>
          <w:szCs w:val="22"/>
        </w:rPr>
      </w:pPr>
    </w:p>
    <w:p w14:paraId="2994E677" w14:textId="77777777" w:rsidR="007F023F" w:rsidRDefault="007F023F" w:rsidP="007F023F">
      <w:pPr>
        <w:suppressAutoHyphens/>
        <w:rPr>
          <w:b/>
          <w:sz w:val="24"/>
          <w:szCs w:val="24"/>
          <w:u w:val="single"/>
        </w:rPr>
      </w:pPr>
      <w:r>
        <w:rPr>
          <w:b/>
          <w:sz w:val="24"/>
          <w:szCs w:val="24"/>
          <w:u w:val="single"/>
        </w:rPr>
        <w:t>Bid BONDS:</w:t>
      </w:r>
    </w:p>
    <w:p w14:paraId="505A2E75" w14:textId="77777777" w:rsidR="007F023F" w:rsidRDefault="007F023F" w:rsidP="007F023F">
      <w:pPr>
        <w:suppressAutoHyphens/>
        <w:ind w:left="720"/>
        <w:rPr>
          <w:sz w:val="24"/>
          <w:szCs w:val="24"/>
        </w:rPr>
      </w:pPr>
      <w:r>
        <w:rPr>
          <w:sz w:val="24"/>
          <w:szCs w:val="24"/>
        </w:rPr>
        <w:t>Each Bid must be accompanied by a BID BOND payable to the OWNER for twenty percent (20%) of the total amount of the BID.  As soon as the BID prices have been compared, the OWNER will return the BONDS of all except the three lowest responsible BIDDERS.  When the contract is executed the bonds of the two remaining unsuccessful BIDDERS will be returned.  The BID BOND of the successful BIDDER will be retained until the payment BOND and performance BOND have been executed and approved, after which it will be returned.</w:t>
      </w:r>
    </w:p>
    <w:p w14:paraId="2EB5266E" w14:textId="77777777" w:rsidR="007F023F" w:rsidRDefault="007F023F" w:rsidP="007F023F">
      <w:pPr>
        <w:suppressAutoHyphens/>
        <w:ind w:firstLine="720"/>
        <w:rPr>
          <w:sz w:val="24"/>
          <w:szCs w:val="24"/>
        </w:rPr>
      </w:pPr>
    </w:p>
    <w:p w14:paraId="76902153" w14:textId="77777777" w:rsidR="007F023F" w:rsidRDefault="007F023F" w:rsidP="007F023F">
      <w:pPr>
        <w:rPr>
          <w:b/>
          <w:sz w:val="24"/>
          <w:szCs w:val="24"/>
          <w:u w:val="single"/>
        </w:rPr>
      </w:pPr>
      <w:r>
        <w:rPr>
          <w:b/>
          <w:sz w:val="24"/>
          <w:szCs w:val="24"/>
          <w:u w:val="single"/>
        </w:rPr>
        <w:t>Performance and Payment BONDING Requirements:</w:t>
      </w:r>
    </w:p>
    <w:p w14:paraId="125B656A" w14:textId="77777777" w:rsidR="007F023F" w:rsidRDefault="0002541A" w:rsidP="007F023F">
      <w:pPr>
        <w:ind w:left="720" w:right="1440"/>
        <w:jc w:val="both"/>
        <w:rPr>
          <w:sz w:val="24"/>
          <w:szCs w:val="24"/>
        </w:rPr>
      </w:pPr>
      <w:r>
        <w:rPr>
          <w:sz w:val="24"/>
          <w:szCs w:val="24"/>
        </w:rPr>
        <w:t>This contract</w:t>
      </w:r>
      <w:r w:rsidR="007F023F">
        <w:rPr>
          <w:sz w:val="24"/>
          <w:szCs w:val="24"/>
        </w:rPr>
        <w:t xml:space="preserve"> shall demand a performance and payment bond with penal amounts of 100% and 100% respectively of the amount of the contract.</w:t>
      </w:r>
      <w:r w:rsidR="0005092B" w:rsidRPr="0005092B">
        <w:rPr>
          <w:sz w:val="24"/>
          <w:szCs w:val="24"/>
        </w:rPr>
        <w:t xml:space="preserve"> </w:t>
      </w:r>
      <w:r w:rsidR="0005092B">
        <w:rPr>
          <w:sz w:val="24"/>
          <w:szCs w:val="24"/>
        </w:rPr>
        <w:t xml:space="preserve">Each Bid must be accompanied by a letter from agent stating ability to be bonded. </w:t>
      </w:r>
    </w:p>
    <w:p w14:paraId="574E5B83" w14:textId="77777777" w:rsidR="00611535" w:rsidRDefault="00611535" w:rsidP="00A50C9B">
      <w:pPr>
        <w:rPr>
          <w:rFonts w:ascii="Arial" w:hAnsi="Arial" w:cs="Arial"/>
          <w:b/>
          <w:sz w:val="22"/>
          <w:szCs w:val="22"/>
        </w:rPr>
      </w:pPr>
    </w:p>
    <w:p w14:paraId="74199FC8" w14:textId="77777777" w:rsidR="00611535" w:rsidRDefault="00611535" w:rsidP="00A50C9B">
      <w:pPr>
        <w:rPr>
          <w:rFonts w:ascii="Arial" w:hAnsi="Arial" w:cs="Arial"/>
          <w:b/>
          <w:sz w:val="22"/>
          <w:szCs w:val="22"/>
        </w:rPr>
      </w:pPr>
    </w:p>
    <w:p w14:paraId="1613AAC7" w14:textId="77777777" w:rsidR="00611535" w:rsidRDefault="00611535" w:rsidP="00A50C9B">
      <w:pPr>
        <w:rPr>
          <w:rFonts w:ascii="Arial" w:hAnsi="Arial" w:cs="Arial"/>
          <w:b/>
          <w:sz w:val="22"/>
          <w:szCs w:val="22"/>
        </w:rPr>
      </w:pPr>
    </w:p>
    <w:p w14:paraId="0B8B5629" w14:textId="77777777" w:rsidR="00385E17" w:rsidRDefault="00385E17" w:rsidP="00A50C9B">
      <w:pPr>
        <w:rPr>
          <w:rFonts w:ascii="Arial" w:hAnsi="Arial" w:cs="Arial"/>
          <w:b/>
          <w:sz w:val="22"/>
          <w:szCs w:val="22"/>
        </w:rPr>
      </w:pPr>
    </w:p>
    <w:p w14:paraId="7B750968" w14:textId="77777777" w:rsidR="00385E17" w:rsidRDefault="00385E17" w:rsidP="00A50C9B">
      <w:pPr>
        <w:rPr>
          <w:rFonts w:ascii="Arial" w:hAnsi="Arial" w:cs="Arial"/>
          <w:b/>
          <w:sz w:val="22"/>
          <w:szCs w:val="22"/>
        </w:rPr>
      </w:pPr>
    </w:p>
    <w:p w14:paraId="53F6C28E" w14:textId="77777777" w:rsidR="00385E17" w:rsidRDefault="00385E17" w:rsidP="00A50C9B">
      <w:pPr>
        <w:rPr>
          <w:rFonts w:ascii="Arial" w:hAnsi="Arial" w:cs="Arial"/>
          <w:b/>
          <w:sz w:val="22"/>
          <w:szCs w:val="22"/>
        </w:rPr>
      </w:pPr>
    </w:p>
    <w:p w14:paraId="3C92B174" w14:textId="77777777" w:rsidR="00385E17" w:rsidRDefault="00385E17" w:rsidP="00A50C9B">
      <w:pPr>
        <w:rPr>
          <w:rFonts w:ascii="Arial" w:hAnsi="Arial" w:cs="Arial"/>
          <w:b/>
          <w:sz w:val="22"/>
          <w:szCs w:val="22"/>
        </w:rPr>
      </w:pPr>
    </w:p>
    <w:p w14:paraId="62AE903F" w14:textId="77777777" w:rsidR="00385E17" w:rsidRDefault="00385E17" w:rsidP="00A50C9B">
      <w:pPr>
        <w:rPr>
          <w:rFonts w:ascii="Arial" w:hAnsi="Arial" w:cs="Arial"/>
          <w:b/>
          <w:sz w:val="22"/>
          <w:szCs w:val="22"/>
        </w:rPr>
      </w:pPr>
    </w:p>
    <w:p w14:paraId="5DE0AA4F" w14:textId="77777777" w:rsidR="00611535" w:rsidRDefault="00611535" w:rsidP="00A50C9B">
      <w:pPr>
        <w:rPr>
          <w:rFonts w:ascii="Arial" w:hAnsi="Arial" w:cs="Arial"/>
          <w:b/>
          <w:sz w:val="22"/>
          <w:szCs w:val="22"/>
        </w:rPr>
      </w:pPr>
    </w:p>
    <w:p w14:paraId="0EF28858" w14:textId="77777777" w:rsidR="005B6679" w:rsidRDefault="005B6679" w:rsidP="006B0AA8">
      <w:pPr>
        <w:ind w:right="720"/>
        <w:rPr>
          <w:rFonts w:ascii="Arial" w:eastAsia="Arial Unicode MS" w:hAnsi="Arial" w:cs="Arial"/>
          <w:sz w:val="28"/>
          <w:szCs w:val="28"/>
          <w:u w:val="single"/>
        </w:rPr>
      </w:pPr>
    </w:p>
    <w:p w14:paraId="0965642D" w14:textId="77777777" w:rsidR="006B0AA8" w:rsidRPr="0093542D" w:rsidRDefault="006B0AA8" w:rsidP="006B0AA8">
      <w:pPr>
        <w:ind w:right="720"/>
        <w:rPr>
          <w:rFonts w:ascii="Arial" w:eastAsia="Arial Unicode MS" w:hAnsi="Arial" w:cs="Arial"/>
          <w:sz w:val="26"/>
          <w:szCs w:val="26"/>
          <w:u w:val="single"/>
        </w:rPr>
      </w:pPr>
      <w:r w:rsidRPr="0093542D">
        <w:rPr>
          <w:rFonts w:ascii="Arial" w:eastAsia="Arial Unicode MS" w:hAnsi="Arial" w:cs="Arial"/>
          <w:sz w:val="26"/>
          <w:szCs w:val="26"/>
          <w:u w:val="single"/>
        </w:rPr>
        <w:lastRenderedPageBreak/>
        <w:t>SECTION II – BIDDING FORMS</w:t>
      </w:r>
    </w:p>
    <w:p w14:paraId="11C0BB69" w14:textId="77777777" w:rsidR="006B0AA8" w:rsidRDefault="006B0AA8" w:rsidP="006B0AA8">
      <w:pPr>
        <w:ind w:right="720"/>
        <w:rPr>
          <w:rFonts w:ascii="Arial" w:eastAsia="Arial Unicode MS" w:hAnsi="Arial" w:cs="Arial"/>
        </w:rPr>
      </w:pPr>
      <w:r>
        <w:rPr>
          <w:rFonts w:ascii="Arial" w:eastAsia="Arial Unicode MS" w:hAnsi="Arial" w:cs="Arial"/>
        </w:rPr>
        <w:t>Bidding Requirements and Contract Forms</w:t>
      </w:r>
    </w:p>
    <w:p w14:paraId="29E2734D" w14:textId="77777777" w:rsidR="006B0AA8" w:rsidRDefault="006B0AA8" w:rsidP="006B0AA8">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14:paraId="6F6E27BD" w14:textId="77777777" w:rsidR="006B0AA8" w:rsidRDefault="006B0AA8" w:rsidP="006B0AA8">
      <w:pPr>
        <w:ind w:right="720"/>
        <w:jc w:val="right"/>
        <w:rPr>
          <w:rFonts w:ascii="Arial" w:eastAsia="Arial Unicode MS" w:hAnsi="Arial" w:cs="Arial"/>
        </w:rPr>
      </w:pPr>
      <w:r>
        <w:rPr>
          <w:rFonts w:ascii="Arial" w:eastAsia="Arial Unicode MS" w:hAnsi="Arial" w:cs="Arial"/>
        </w:rPr>
        <w:t>PROJECT MANAGEMENT</w:t>
      </w:r>
    </w:p>
    <w:p w14:paraId="6FF76489" w14:textId="77777777" w:rsidR="006B0AA8" w:rsidRDefault="006B0AA8" w:rsidP="006B0AA8">
      <w:pPr>
        <w:ind w:right="720"/>
        <w:jc w:val="right"/>
        <w:rPr>
          <w:rFonts w:ascii="Arial" w:eastAsia="Arial Unicode MS" w:hAnsi="Arial" w:cs="Arial"/>
          <w:b/>
        </w:rPr>
      </w:pPr>
    </w:p>
    <w:p w14:paraId="00D8C4C0" w14:textId="77777777" w:rsidR="006B0AA8" w:rsidRPr="0093542D" w:rsidRDefault="006B0AA8" w:rsidP="006B0AA8">
      <w:pPr>
        <w:tabs>
          <w:tab w:val="left" w:pos="8640"/>
        </w:tabs>
        <w:jc w:val="center"/>
        <w:rPr>
          <w:rFonts w:ascii="Arial" w:eastAsia="Arial Unicode MS" w:hAnsi="Arial" w:cs="Arial"/>
          <w:sz w:val="26"/>
          <w:szCs w:val="26"/>
          <w:u w:val="single"/>
        </w:rPr>
      </w:pPr>
      <w:r w:rsidRPr="0093542D">
        <w:rPr>
          <w:rFonts w:ascii="Arial" w:eastAsia="Arial Unicode MS" w:hAnsi="Arial" w:cs="Arial"/>
          <w:sz w:val="26"/>
          <w:szCs w:val="26"/>
          <w:u w:val="single"/>
        </w:rPr>
        <w:t>FY 201</w:t>
      </w:r>
      <w:r>
        <w:rPr>
          <w:rFonts w:ascii="Arial" w:eastAsia="Arial Unicode MS" w:hAnsi="Arial" w:cs="Arial"/>
          <w:sz w:val="26"/>
          <w:szCs w:val="26"/>
          <w:u w:val="single"/>
        </w:rPr>
        <w:t>8</w:t>
      </w:r>
      <w:r w:rsidRPr="0093542D">
        <w:rPr>
          <w:rFonts w:ascii="Arial" w:eastAsia="Arial Unicode MS" w:hAnsi="Arial" w:cs="Arial"/>
          <w:sz w:val="26"/>
          <w:szCs w:val="26"/>
          <w:u w:val="single"/>
        </w:rPr>
        <w:t xml:space="preserve"> CONSTRUCTION BID FORM</w:t>
      </w:r>
    </w:p>
    <w:p w14:paraId="1700994C" w14:textId="77777777" w:rsidR="006B0AA8" w:rsidRPr="0093542D" w:rsidRDefault="006B0AA8" w:rsidP="006B0AA8">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14:paraId="0D05BE26" w14:textId="77777777" w:rsidR="006B0AA8" w:rsidRDefault="006B0AA8" w:rsidP="006B0AA8">
      <w:pPr>
        <w:tabs>
          <w:tab w:val="left" w:pos="8640"/>
        </w:tabs>
        <w:jc w:val="center"/>
        <w:rPr>
          <w:rFonts w:ascii="Gill Sans MT" w:eastAsia="Arial Unicode MS" w:hAnsi="Gill Sans MT" w:cs="Gautami"/>
        </w:rPr>
      </w:pPr>
    </w:p>
    <w:p w14:paraId="305C6600" w14:textId="77777777" w:rsidR="006B0AA8" w:rsidRDefault="006B0AA8" w:rsidP="006B0AA8">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63C1D3F2" w14:textId="77777777" w:rsidR="006B0AA8" w:rsidRDefault="006B0AA8" w:rsidP="006B0AA8">
      <w:pPr>
        <w:tabs>
          <w:tab w:val="left" w:pos="8640"/>
        </w:tabs>
        <w:rPr>
          <w:rFonts w:ascii="Arial" w:eastAsia="Arial Unicode MS" w:hAnsi="Arial" w:cs="Arial"/>
          <w:b/>
          <w:sz w:val="16"/>
          <w:szCs w:val="16"/>
        </w:rPr>
      </w:pPr>
    </w:p>
    <w:p w14:paraId="1DECC71E" w14:textId="77777777" w:rsidR="005A7637" w:rsidRDefault="006B0AA8" w:rsidP="006B0AA8">
      <w:pPr>
        <w:ind w:right="720"/>
        <w:rPr>
          <w:rFonts w:ascii="Arial" w:eastAsia="Arial Unicode MS" w:hAnsi="Arial" w:cs="Arial"/>
          <w:sz w:val="28"/>
          <w:szCs w:val="28"/>
          <w:u w:val="single"/>
        </w:rPr>
      </w:pPr>
      <w:r>
        <w:rPr>
          <w:rFonts w:ascii="Arial" w:eastAsia="Arial Unicode MS" w:hAnsi="Arial" w:cs="Arial"/>
          <w:b/>
          <w:sz w:val="16"/>
          <w:szCs w:val="16"/>
        </w:rPr>
        <w:t xml:space="preserve">JOB/PROJECT: </w:t>
      </w:r>
      <w:r>
        <w:rPr>
          <w:rFonts w:ascii="Arial" w:hAnsi="Arial" w:cs="Arial"/>
          <w:b/>
        </w:rPr>
        <w:t>District I Safe Routes to School Sidewalks</w:t>
      </w:r>
      <w:r w:rsidRPr="00BC0B3A">
        <w:rPr>
          <w:rFonts w:ascii="Arial" w:hAnsi="Arial" w:cs="Arial"/>
          <w:b/>
        </w:rPr>
        <w:t xml:space="preserve">       </w:t>
      </w:r>
    </w:p>
    <w:tbl>
      <w:tblPr>
        <w:tblpPr w:leftFromText="180" w:rightFromText="180" w:vertAnchor="text" w:horzAnchor="margin" w:tblpXSpec="center" w:tblpY="113"/>
        <w:tblW w:w="10995" w:type="dxa"/>
        <w:tblCellMar>
          <w:left w:w="0" w:type="dxa"/>
          <w:right w:w="0" w:type="dxa"/>
        </w:tblCellMar>
        <w:tblLook w:val="04A0" w:firstRow="1" w:lastRow="0" w:firstColumn="1" w:lastColumn="0" w:noHBand="0" w:noVBand="1"/>
      </w:tblPr>
      <w:tblGrid>
        <w:gridCol w:w="1095"/>
        <w:gridCol w:w="4320"/>
        <w:gridCol w:w="1530"/>
        <w:gridCol w:w="1170"/>
        <w:gridCol w:w="1350"/>
        <w:gridCol w:w="1530"/>
      </w:tblGrid>
      <w:tr w:rsidR="004D2481" w:rsidRPr="006B0AA8" w14:paraId="50D55127" w14:textId="77777777" w:rsidTr="004D2481">
        <w:trPr>
          <w:trHeight w:val="300"/>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F7DC0"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item </w:t>
            </w:r>
          </w:p>
        </w:tc>
        <w:tc>
          <w:tcPr>
            <w:tcW w:w="4320" w:type="dxa"/>
            <w:tcBorders>
              <w:top w:val="single" w:sz="4" w:space="0" w:color="auto"/>
              <w:left w:val="nil"/>
              <w:bottom w:val="single" w:sz="4" w:space="0" w:color="auto"/>
              <w:right w:val="single" w:sz="4" w:space="0" w:color="auto"/>
            </w:tcBorders>
            <w:shd w:val="clear" w:color="auto" w:fill="auto"/>
            <w:noWrap/>
            <w:tcMar>
              <w:top w:w="15" w:type="dxa"/>
              <w:left w:w="225" w:type="dxa"/>
              <w:bottom w:w="0" w:type="dxa"/>
              <w:right w:w="15" w:type="dxa"/>
            </w:tcMar>
            <w:vAlign w:val="center"/>
            <w:hideMark/>
          </w:tcPr>
          <w:p w14:paraId="44A7FCE6"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 Item name</w:t>
            </w:r>
          </w:p>
        </w:tc>
        <w:tc>
          <w:tcPr>
            <w:tcW w:w="15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DEEB3" w14:textId="77777777" w:rsidR="004D2481" w:rsidRPr="004D2481" w:rsidRDefault="004D2481" w:rsidP="004D2481">
            <w:pPr>
              <w:rPr>
                <w:rFonts w:ascii="Arial" w:hAnsi="Arial" w:cs="Arial"/>
                <w:b/>
                <w:bCs/>
                <w:sz w:val="16"/>
                <w:szCs w:val="16"/>
              </w:rPr>
            </w:pPr>
            <w:r w:rsidRPr="004D2481">
              <w:rPr>
                <w:rFonts w:ascii="Arial" w:hAnsi="Arial" w:cs="Arial"/>
                <w:b/>
                <w:bCs/>
                <w:sz w:val="16"/>
                <w:szCs w:val="16"/>
              </w:rPr>
              <w:t> Est Quantity</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225" w:type="dxa"/>
              <w:bottom w:w="0" w:type="dxa"/>
              <w:right w:w="15" w:type="dxa"/>
            </w:tcMar>
            <w:vAlign w:val="center"/>
            <w:hideMark/>
          </w:tcPr>
          <w:p w14:paraId="74DB3F7C"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Unit </w:t>
            </w:r>
          </w:p>
        </w:tc>
        <w:tc>
          <w:tcPr>
            <w:tcW w:w="13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F7EFF" w14:textId="77777777" w:rsidR="004D2481" w:rsidRPr="004D2481" w:rsidRDefault="004D2481" w:rsidP="004D2481">
            <w:pPr>
              <w:jc w:val="right"/>
              <w:rPr>
                <w:rFonts w:ascii="Arial" w:hAnsi="Arial" w:cs="Arial"/>
                <w:b/>
                <w:bCs/>
                <w:sz w:val="16"/>
                <w:szCs w:val="16"/>
              </w:rPr>
            </w:pPr>
            <w:r w:rsidRPr="004D2481">
              <w:rPr>
                <w:rFonts w:ascii="Arial" w:hAnsi="Arial" w:cs="Arial"/>
                <w:b/>
                <w:bCs/>
                <w:sz w:val="16"/>
                <w:szCs w:val="16"/>
              </w:rPr>
              <w:t>Unit Bid Price </w:t>
            </w:r>
          </w:p>
        </w:tc>
        <w:tc>
          <w:tcPr>
            <w:tcW w:w="1530"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57B55C" w14:textId="77777777" w:rsidR="004D2481" w:rsidRPr="004D2481" w:rsidRDefault="004D2481" w:rsidP="004D2481">
            <w:pPr>
              <w:jc w:val="right"/>
              <w:rPr>
                <w:rFonts w:ascii="Arial" w:hAnsi="Arial" w:cs="Arial"/>
                <w:b/>
                <w:bCs/>
                <w:sz w:val="16"/>
                <w:szCs w:val="16"/>
              </w:rPr>
            </w:pPr>
            <w:r>
              <w:rPr>
                <w:rFonts w:ascii="Arial" w:hAnsi="Arial" w:cs="Arial"/>
                <w:b/>
                <w:bCs/>
                <w:sz w:val="16"/>
                <w:szCs w:val="16"/>
              </w:rPr>
              <w:t>Amount Bid</w:t>
            </w:r>
            <w:r w:rsidRPr="004D2481">
              <w:rPr>
                <w:rFonts w:ascii="Arial" w:hAnsi="Arial" w:cs="Arial"/>
                <w:b/>
                <w:bCs/>
                <w:sz w:val="16"/>
                <w:szCs w:val="16"/>
              </w:rPr>
              <w:t> </w:t>
            </w:r>
          </w:p>
        </w:tc>
      </w:tr>
      <w:tr w:rsidR="004D2481" w:rsidRPr="006B0AA8" w14:paraId="6D44D4A8"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730FE"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2021.501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D3F425D"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MOBILIZATION</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1A535"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1.00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518B974D"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LS</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855E3"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43DB67"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2E74DA9A"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F33DC"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2104.501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6A953817"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REMOVE CURB &amp; GUTTER</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5BAE5"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48.00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002FDCA8"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LIN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0B714"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2EC4DE3"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43A8A16C"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31751"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2104.503</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2FD2624E"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REMOVE CONCRETE SIDEWALK</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2290C"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131.50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4BD7B9E"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SQ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C1019"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4275A9"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0E5ECAAF"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57B96"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2104.503</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7FA2EAAD"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REMOVE BITUMINOUS PAVEMENT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1F01A"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565.00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5334D5A8"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SQ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5816C"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72DB95"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203AD2AE"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25019"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2104.511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3917B596"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SAWING CONCRETE PAVEMENT (FULL DEPTH)</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E018C"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35.00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1AE51B2"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LIN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0DA7A"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4A58BB"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50300BE0"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12166"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2104.513</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255B04C6"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SAWING BITUMINOUS PAVEMENT (FULL DEPTH)</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2D4AE"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54.00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4635EC41"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LIN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559AC"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3DF014"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7A743FC6"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47DB2"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2104.523</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0496F008"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SALVAGE RC PIPE APRON</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318A2"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3.00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954BB65"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EACH</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5E28A"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F0A19A"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1ACB3D0A"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F7CEC"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2105.501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45285C73"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COMMON EXCAVATION</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F8524"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1,000.00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295375FE"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CU YD</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268CB"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5DAED37"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250DB4EB"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15BE3"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2123.514</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235ED03C"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3 CY FRONT END LOADER</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74D31"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40.00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21090E8B"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HOUR</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FB7BF"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5B8FEA5"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426DD68A"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25EF6"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2211.501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C61B0B4"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AGGREGATE BASE CLASS 5</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498BE"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850.00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324A970"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TON</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4DD45"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42960A9"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3E398E12"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C3261"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2301.504</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56B556FA"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CONCRETE PAVEMENT 6" (Mix No 3A41)</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6A751"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65.00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6DD7085"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SQ YD</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26A98"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301F9C"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3B6B399F"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C1FAE"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2501.511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09283992"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15" RC PIPE CULVERT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543F8"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8.00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017D6833"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LIN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31D9B"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639C2D"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20B22AF8"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8E6959"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2501.511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416C33FA"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18" RC PIPE CULVERT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2E3F2"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32.00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42BFAADB"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LIN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A7BC9"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3B9AE6"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381BA5B8"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73586"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2501.571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713D46D2"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INSTALL RC PIPE APRON</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2CAEB"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3.00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6FBF711C"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EACH</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333EA"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CB4B7B"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55B1DD68"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15D3C"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2504.602</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0A529507"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ADJUST GATE VALVE</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BD2EF"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3547E6CD"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EACH</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E275B"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6E8A293"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764D7094"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7D04D"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2521.501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2C4ED491"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5" CONCRETE WALK (Mix No 3A41)</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D9A29"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33,660.00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41500EC8"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SQ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3DA1C"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6E33AA4"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42FDE769"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4D727"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2531.618</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4D1EB089"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TRUNCATED DOMES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7488B"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80.00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6E56CEFD"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SQ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FBF97" w14:textId="77777777" w:rsidR="004D2481" w:rsidRPr="006B0AA8" w:rsidRDefault="004D2481" w:rsidP="004D2481">
            <w:pPr>
              <w:jc w:val="center"/>
              <w:rPr>
                <w:rFonts w:ascii="Arial" w:hAnsi="Arial" w:cs="Arial"/>
              </w:rPr>
            </w:pPr>
            <w:r w:rsidRPr="006B0AA8">
              <w:rPr>
                <w:rFonts w:ascii="Arial" w:hAnsi="Arial" w:cs="Arial"/>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575CB1C" w14:textId="77777777" w:rsidR="004D2481" w:rsidRPr="006B0AA8" w:rsidRDefault="004D2481" w:rsidP="004D2481">
            <w:pPr>
              <w:rPr>
                <w:rFonts w:ascii="Arial" w:hAnsi="Arial" w:cs="Arial"/>
                <w:u w:val="single"/>
              </w:rPr>
            </w:pPr>
            <w:r w:rsidRPr="006B0AA8">
              <w:rPr>
                <w:rFonts w:ascii="Arial" w:hAnsi="Arial" w:cs="Arial"/>
                <w:u w:val="single"/>
              </w:rPr>
              <w:t> </w:t>
            </w:r>
          </w:p>
        </w:tc>
      </w:tr>
      <w:tr w:rsidR="004D2481" w:rsidRPr="006B0AA8" w14:paraId="3D4923B0"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A372E6"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2563.601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67BAD89"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TRAFFIC CONTROL</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D1B4A"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1.00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6ECCBA66"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LS</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7D710" w14:textId="77777777" w:rsidR="004D2481" w:rsidRPr="006B0AA8" w:rsidRDefault="004D2481" w:rsidP="004D2481">
            <w:pPr>
              <w:jc w:val="center"/>
              <w:rPr>
                <w:rFonts w:ascii="Arial" w:hAnsi="Arial" w:cs="Arial"/>
              </w:rPr>
            </w:pPr>
            <w:r w:rsidRPr="006B0AA8">
              <w:rPr>
                <w:rFonts w:ascii="Arial" w:hAnsi="Arial" w:cs="Arial"/>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0A24BF8" w14:textId="77777777" w:rsidR="004D2481" w:rsidRPr="006B0AA8" w:rsidRDefault="004D2481" w:rsidP="004D2481">
            <w:pPr>
              <w:rPr>
                <w:rFonts w:ascii="Arial" w:hAnsi="Arial" w:cs="Arial"/>
                <w:u w:val="single"/>
              </w:rPr>
            </w:pPr>
            <w:r w:rsidRPr="006B0AA8">
              <w:rPr>
                <w:rFonts w:ascii="Arial" w:hAnsi="Arial" w:cs="Arial"/>
                <w:u w:val="single"/>
              </w:rPr>
              <w:t> </w:t>
            </w:r>
          </w:p>
        </w:tc>
      </w:tr>
      <w:tr w:rsidR="004D2481" w:rsidRPr="006B0AA8" w14:paraId="7691BF13"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AF26D"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2564.531</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05631120"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SIGN PANEL TYPE C</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49DB7"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33.00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4734BF3"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SQ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57448" w14:textId="77777777" w:rsidR="004D2481" w:rsidRPr="006B0AA8" w:rsidRDefault="004D2481" w:rsidP="004D2481">
            <w:pPr>
              <w:jc w:val="center"/>
              <w:rPr>
                <w:rFonts w:ascii="Arial" w:hAnsi="Arial" w:cs="Arial"/>
              </w:rPr>
            </w:pPr>
            <w:r w:rsidRPr="006B0AA8">
              <w:rPr>
                <w:rFonts w:ascii="Arial" w:hAnsi="Arial" w:cs="Arial"/>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BBAC12D" w14:textId="77777777" w:rsidR="004D2481" w:rsidRPr="006B0AA8" w:rsidRDefault="004D2481" w:rsidP="004D2481">
            <w:pPr>
              <w:rPr>
                <w:rFonts w:ascii="Arial" w:hAnsi="Arial" w:cs="Arial"/>
                <w:u w:val="single"/>
              </w:rPr>
            </w:pPr>
            <w:r w:rsidRPr="006B0AA8">
              <w:rPr>
                <w:rFonts w:ascii="Arial" w:hAnsi="Arial" w:cs="Arial"/>
                <w:u w:val="single"/>
              </w:rPr>
              <w:t> </w:t>
            </w:r>
          </w:p>
        </w:tc>
      </w:tr>
      <w:tr w:rsidR="004D2481" w:rsidRPr="006B0AA8" w14:paraId="50F6A7A9"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C331D"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2573.502</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7C21B912"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SILT FENCE, TYPE PREASSEMBLED</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5EA11"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300.00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27B151D6"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LIN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D5967"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7BBC61"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5523D6A9"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AD0BE"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2575.555</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6576D466"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TURF ESTABLISHMENT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F42EB"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1.00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3677007F"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LS</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ADAC9"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8811E8" w14:textId="77777777" w:rsidR="004D2481" w:rsidRPr="006B0AA8" w:rsidRDefault="004D2481" w:rsidP="004D2481">
            <w:pPr>
              <w:jc w:val="right"/>
              <w:rPr>
                <w:rFonts w:ascii="Arial" w:hAnsi="Arial" w:cs="Arial"/>
                <w:b/>
                <w:bCs/>
              </w:rPr>
            </w:pPr>
            <w:r w:rsidRPr="006B0AA8">
              <w:rPr>
                <w:rFonts w:ascii="Arial" w:hAnsi="Arial" w:cs="Arial"/>
                <w:b/>
                <w:bCs/>
              </w:rPr>
              <w:t> </w:t>
            </w:r>
          </w:p>
        </w:tc>
      </w:tr>
      <w:tr w:rsidR="004D2481" w:rsidRPr="006B0AA8" w14:paraId="0F7C6E2F" w14:textId="77777777" w:rsidTr="004D2481">
        <w:trPr>
          <w:trHeight w:val="300"/>
        </w:trPr>
        <w:tc>
          <w:tcPr>
            <w:tcW w:w="109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EE204"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2582.503</w:t>
            </w:r>
          </w:p>
        </w:tc>
        <w:tc>
          <w:tcPr>
            <w:tcW w:w="432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19619E61"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CROSSWALK PAINT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5AA6E" w14:textId="77777777" w:rsidR="004D2481" w:rsidRPr="004D2481" w:rsidRDefault="004D2481" w:rsidP="004D2481">
            <w:pPr>
              <w:jc w:val="center"/>
              <w:rPr>
                <w:rFonts w:ascii="Arial" w:hAnsi="Arial" w:cs="Arial"/>
                <w:b/>
                <w:bCs/>
                <w:sz w:val="16"/>
                <w:szCs w:val="16"/>
              </w:rPr>
            </w:pPr>
            <w:r w:rsidRPr="004D2481">
              <w:rPr>
                <w:rFonts w:ascii="Arial" w:hAnsi="Arial" w:cs="Arial"/>
                <w:b/>
                <w:bCs/>
                <w:sz w:val="16"/>
                <w:szCs w:val="16"/>
              </w:rPr>
              <w:t>405.00</w:t>
            </w:r>
          </w:p>
        </w:tc>
        <w:tc>
          <w:tcPr>
            <w:tcW w:w="1170" w:type="dxa"/>
            <w:tcBorders>
              <w:top w:val="nil"/>
              <w:left w:val="nil"/>
              <w:bottom w:val="single" w:sz="4" w:space="0" w:color="auto"/>
              <w:right w:val="single" w:sz="4" w:space="0" w:color="auto"/>
            </w:tcBorders>
            <w:shd w:val="clear" w:color="auto" w:fill="auto"/>
            <w:noWrap/>
            <w:tcMar>
              <w:top w:w="15" w:type="dxa"/>
              <w:left w:w="225" w:type="dxa"/>
              <w:bottom w:w="0" w:type="dxa"/>
              <w:right w:w="15" w:type="dxa"/>
            </w:tcMar>
            <w:vAlign w:val="bottom"/>
            <w:hideMark/>
          </w:tcPr>
          <w:p w14:paraId="61682AD4" w14:textId="77777777" w:rsidR="004D2481" w:rsidRPr="004D2481" w:rsidRDefault="004D2481" w:rsidP="004D2481">
            <w:pPr>
              <w:ind w:firstLineChars="100" w:firstLine="160"/>
              <w:rPr>
                <w:rFonts w:ascii="Arial" w:hAnsi="Arial" w:cs="Arial"/>
                <w:b/>
                <w:bCs/>
                <w:sz w:val="16"/>
                <w:szCs w:val="16"/>
              </w:rPr>
            </w:pPr>
            <w:r w:rsidRPr="004D2481">
              <w:rPr>
                <w:rFonts w:ascii="Arial" w:hAnsi="Arial" w:cs="Arial"/>
                <w:b/>
                <w:bCs/>
                <w:sz w:val="16"/>
                <w:szCs w:val="16"/>
              </w:rPr>
              <w:t>SQ FT</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0044B" w14:textId="77777777" w:rsidR="004D2481" w:rsidRPr="006B0AA8" w:rsidRDefault="004D2481" w:rsidP="004D2481">
            <w:pPr>
              <w:jc w:val="right"/>
              <w:rPr>
                <w:rFonts w:ascii="Arial" w:hAnsi="Arial" w:cs="Arial"/>
                <w:b/>
                <w:bCs/>
              </w:rPr>
            </w:pPr>
            <w:r w:rsidRPr="006B0AA8">
              <w:rPr>
                <w:rFonts w:ascii="Arial" w:hAnsi="Arial" w:cs="Arial"/>
                <w:b/>
                <w:bCs/>
              </w:rPr>
              <w:t> </w:t>
            </w:r>
          </w:p>
        </w:tc>
        <w:tc>
          <w:tcPr>
            <w:tcW w:w="153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F1A60F" w14:textId="77777777" w:rsidR="004D2481" w:rsidRPr="006B0AA8" w:rsidRDefault="004D2481" w:rsidP="004D2481">
            <w:pPr>
              <w:jc w:val="right"/>
              <w:rPr>
                <w:rFonts w:ascii="Arial" w:hAnsi="Arial" w:cs="Arial"/>
                <w:b/>
                <w:bCs/>
              </w:rPr>
            </w:pPr>
            <w:r w:rsidRPr="006B0AA8">
              <w:rPr>
                <w:rFonts w:ascii="Arial" w:hAnsi="Arial" w:cs="Arial"/>
                <w:b/>
                <w:bCs/>
              </w:rPr>
              <w:t> </w:t>
            </w:r>
          </w:p>
        </w:tc>
      </w:tr>
    </w:tbl>
    <w:p w14:paraId="339BC7A8" w14:textId="77777777" w:rsidR="008906C0" w:rsidRDefault="008906C0" w:rsidP="00611535">
      <w:pPr>
        <w:tabs>
          <w:tab w:val="left" w:pos="8640"/>
        </w:tabs>
        <w:rPr>
          <w:rFonts w:ascii="Arial" w:eastAsia="Arial Unicode MS" w:hAnsi="Arial" w:cs="Arial"/>
          <w:b/>
          <w:sz w:val="16"/>
          <w:szCs w:val="16"/>
        </w:rPr>
      </w:pPr>
    </w:p>
    <w:p w14:paraId="7A4755EA" w14:textId="77777777" w:rsidR="008906C0" w:rsidRDefault="008906C0" w:rsidP="00611535">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w:t>
      </w:r>
      <w:r>
        <w:rPr>
          <w:rFonts w:ascii="Arial" w:eastAsia="Arial Unicode MS" w:hAnsi="Arial" w:cs="Arial"/>
          <w:b/>
          <w:sz w:val="16"/>
          <w:szCs w:val="16"/>
        </w:rPr>
        <w:tab/>
      </w:r>
    </w:p>
    <w:p w14:paraId="1DB7E2B4"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w:t>
      </w:r>
      <w:proofErr w:type="gramStart"/>
      <w:r>
        <w:rPr>
          <w:rFonts w:ascii="Arial" w:eastAsia="Arial Unicode MS" w:hAnsi="Arial" w:cs="Arial"/>
          <w:b/>
          <w:sz w:val="16"/>
          <w:szCs w:val="16"/>
        </w:rPr>
        <w:t xml:space="preserve">SUM </w:t>
      </w:r>
      <w:r w:rsidR="00FD5F10">
        <w:rPr>
          <w:rFonts w:ascii="Arial" w:eastAsia="Arial Unicode MS" w:hAnsi="Arial" w:cs="Arial"/>
          <w:b/>
          <w:sz w:val="16"/>
          <w:szCs w:val="16"/>
        </w:rPr>
        <w:t>TOTAL</w:t>
      </w:r>
      <w:proofErr w:type="gramEnd"/>
      <w:r w:rsidR="00FD5F10">
        <w:rPr>
          <w:rFonts w:ascii="Arial" w:eastAsia="Arial Unicode MS" w:hAnsi="Arial" w:cs="Arial"/>
          <w:b/>
          <w:sz w:val="16"/>
          <w:szCs w:val="16"/>
        </w:rPr>
        <w:t xml:space="preserve"> </w:t>
      </w:r>
      <w:r>
        <w:rPr>
          <w:rFonts w:ascii="Arial" w:eastAsia="Arial Unicode MS" w:hAnsi="Arial" w:cs="Arial"/>
          <w:b/>
          <w:sz w:val="16"/>
          <w:szCs w:val="16"/>
        </w:rPr>
        <w:t xml:space="preserve">PRICE: </w:t>
      </w:r>
    </w:p>
    <w:p w14:paraId="3280CE10" w14:textId="77777777" w:rsidR="00611535" w:rsidRDefault="00611535" w:rsidP="00611535">
      <w:pPr>
        <w:tabs>
          <w:tab w:val="left" w:pos="8640"/>
        </w:tabs>
        <w:rPr>
          <w:rFonts w:ascii="Arial" w:eastAsia="Arial Unicode MS" w:hAnsi="Arial" w:cs="Arial"/>
          <w:b/>
          <w:sz w:val="16"/>
          <w:szCs w:val="16"/>
        </w:rPr>
      </w:pPr>
    </w:p>
    <w:p w14:paraId="126DF7E8"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1FCC4CAF"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7BA6A166" w14:textId="77777777" w:rsidR="00611535" w:rsidRDefault="00611535" w:rsidP="00611535">
      <w:pPr>
        <w:tabs>
          <w:tab w:val="left" w:pos="8640"/>
        </w:tabs>
        <w:rPr>
          <w:rFonts w:ascii="Arial" w:eastAsia="Arial Unicode MS" w:hAnsi="Arial" w:cs="Arial"/>
          <w:b/>
          <w:sz w:val="16"/>
          <w:szCs w:val="16"/>
        </w:rPr>
      </w:pPr>
    </w:p>
    <w:p w14:paraId="428ABF5D" w14:textId="77777777" w:rsidR="00611535" w:rsidRDefault="00611535" w:rsidP="00611535">
      <w:pPr>
        <w:tabs>
          <w:tab w:val="left" w:pos="8640"/>
        </w:tabs>
        <w:rPr>
          <w:rFonts w:ascii="Arial" w:eastAsia="Arial Unicode MS" w:hAnsi="Arial" w:cs="Arial"/>
          <w:b/>
          <w:sz w:val="16"/>
          <w:szCs w:val="16"/>
        </w:rPr>
      </w:pPr>
    </w:p>
    <w:p w14:paraId="5FDC2F9F" w14:textId="77777777"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1D1BC2A0"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Pr>
          <w:rFonts w:ascii="Arial" w:eastAsia="Arial Unicode MS" w:hAnsi="Arial" w:cs="Arial"/>
          <w:sz w:val="16"/>
          <w:szCs w:val="16"/>
        </w:rPr>
        <w:t>Ojibwe</w:t>
      </w:r>
      <w:proofErr w:type="spellEnd"/>
      <w:r>
        <w:rPr>
          <w:rFonts w:ascii="Arial" w:eastAsia="Arial Unicode MS" w:hAnsi="Arial" w:cs="Arial"/>
          <w:sz w:val="16"/>
          <w:szCs w:val="16"/>
        </w:rPr>
        <w:t xml:space="preserve"> along with furnishing all required bonding (if required) and insurances.</w:t>
      </w:r>
    </w:p>
    <w:p w14:paraId="4D064220" w14:textId="77777777" w:rsidR="00611535" w:rsidRDefault="00611535" w:rsidP="00611535">
      <w:pPr>
        <w:tabs>
          <w:tab w:val="left" w:pos="8640"/>
        </w:tabs>
        <w:rPr>
          <w:rFonts w:ascii="Arial" w:eastAsia="Arial Unicode MS" w:hAnsi="Arial" w:cs="Arial"/>
          <w:sz w:val="16"/>
          <w:szCs w:val="16"/>
        </w:rPr>
      </w:pPr>
    </w:p>
    <w:p w14:paraId="0423A2D7" w14:textId="77777777"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662AC415"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11B13964" w14:textId="77777777" w:rsidR="00611535" w:rsidRDefault="00611535" w:rsidP="00611535">
      <w:pPr>
        <w:tabs>
          <w:tab w:val="left" w:pos="8640"/>
        </w:tabs>
        <w:rPr>
          <w:rFonts w:ascii="Arial" w:eastAsia="Arial Unicode MS" w:hAnsi="Arial" w:cs="Arial"/>
          <w:b/>
          <w:sz w:val="16"/>
          <w:szCs w:val="16"/>
        </w:rPr>
      </w:pPr>
    </w:p>
    <w:p w14:paraId="56F36A0C"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53383B74" w14:textId="77777777" w:rsidR="00611535" w:rsidRDefault="00611535" w:rsidP="00611535">
      <w:pPr>
        <w:tabs>
          <w:tab w:val="left" w:pos="8640"/>
        </w:tabs>
        <w:rPr>
          <w:rFonts w:ascii="Arial" w:eastAsia="Arial Unicode MS" w:hAnsi="Arial" w:cs="Arial"/>
          <w:sz w:val="16"/>
          <w:szCs w:val="16"/>
        </w:rPr>
      </w:pPr>
    </w:p>
    <w:p w14:paraId="2F4DBCF7" w14:textId="77777777" w:rsidR="00611535" w:rsidRDefault="00611535" w:rsidP="00611535">
      <w:pPr>
        <w:tabs>
          <w:tab w:val="left" w:pos="8640"/>
        </w:tabs>
        <w:rPr>
          <w:rFonts w:ascii="Arial" w:eastAsia="Arial Unicode MS" w:hAnsi="Arial" w:cs="Arial"/>
          <w:sz w:val="16"/>
          <w:szCs w:val="16"/>
        </w:rPr>
      </w:pPr>
    </w:p>
    <w:p w14:paraId="545711D1"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2B5360B5" w14:textId="77777777" w:rsidR="00611535" w:rsidRDefault="00611535" w:rsidP="00611535">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38B1DB2B" w14:textId="77777777" w:rsidR="00611535" w:rsidRDefault="00611535" w:rsidP="00611535">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1A31CB2D" w14:textId="77777777" w:rsidR="00611535" w:rsidRPr="009B75C8" w:rsidRDefault="00611535" w:rsidP="00611535">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lastRenderedPageBreak/>
        <w:t>COPY OF CURRENT INSURANCES</w:t>
      </w:r>
    </w:p>
    <w:p w14:paraId="034C4CED" w14:textId="77777777" w:rsidR="00611535" w:rsidRDefault="00611535" w:rsidP="00611535">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BONDING</w:t>
      </w:r>
    </w:p>
    <w:p w14:paraId="212FCFD4" w14:textId="77777777" w:rsidR="00611535" w:rsidRDefault="00611535" w:rsidP="00611535">
      <w:pPr>
        <w:tabs>
          <w:tab w:val="left" w:pos="8640"/>
        </w:tabs>
        <w:rPr>
          <w:rFonts w:ascii="Arial" w:eastAsia="Arial Unicode MS" w:hAnsi="Arial" w:cs="Arial"/>
          <w:b/>
          <w:sz w:val="16"/>
          <w:szCs w:val="16"/>
        </w:rPr>
      </w:pPr>
    </w:p>
    <w:p w14:paraId="4244C68B" w14:textId="77777777" w:rsidR="00611535" w:rsidRDefault="00611535" w:rsidP="00611535">
      <w:pPr>
        <w:tabs>
          <w:tab w:val="left" w:pos="8640"/>
        </w:tabs>
        <w:rPr>
          <w:rFonts w:ascii="Arial" w:eastAsia="Arial Unicode MS" w:hAnsi="Arial" w:cs="Arial"/>
          <w:b/>
          <w:sz w:val="16"/>
          <w:szCs w:val="16"/>
          <w:u w:val="single"/>
        </w:rPr>
      </w:pPr>
    </w:p>
    <w:p w14:paraId="63819AC3"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7E1B03A0" w14:textId="77777777" w:rsidR="00611535" w:rsidRDefault="00611535" w:rsidP="00611535">
      <w:pPr>
        <w:tabs>
          <w:tab w:val="left" w:pos="8640"/>
        </w:tabs>
        <w:rPr>
          <w:rFonts w:ascii="Arial" w:eastAsia="Arial Unicode MS" w:hAnsi="Arial" w:cs="Arial"/>
          <w:b/>
          <w:sz w:val="16"/>
          <w:szCs w:val="16"/>
        </w:rPr>
      </w:pPr>
    </w:p>
    <w:p w14:paraId="6D671AB1"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2777E506" w14:textId="77777777" w:rsidR="00611535" w:rsidRDefault="00611535" w:rsidP="00611535">
      <w:pPr>
        <w:tabs>
          <w:tab w:val="left" w:pos="8640"/>
        </w:tabs>
        <w:rPr>
          <w:rFonts w:ascii="Arial" w:eastAsia="Arial Unicode MS" w:hAnsi="Arial" w:cs="Arial"/>
          <w:b/>
          <w:sz w:val="16"/>
          <w:szCs w:val="16"/>
        </w:rPr>
      </w:pPr>
    </w:p>
    <w:p w14:paraId="3D99E03C"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533C3B75" w14:textId="77777777" w:rsidR="00611535" w:rsidRDefault="00611535" w:rsidP="00611535">
      <w:pPr>
        <w:tabs>
          <w:tab w:val="left" w:pos="8640"/>
        </w:tabs>
        <w:rPr>
          <w:rFonts w:ascii="Gill Sans MT" w:eastAsia="Arial Unicode MS" w:hAnsi="Gill Sans MT" w:cs="Gautami"/>
          <w:b/>
          <w:sz w:val="16"/>
          <w:szCs w:val="16"/>
        </w:rPr>
      </w:pPr>
    </w:p>
    <w:p w14:paraId="48C1D34A" w14:textId="77777777"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4ED3AB47" w14:textId="77777777" w:rsidR="00611535" w:rsidRDefault="00611535" w:rsidP="00611535">
      <w:pPr>
        <w:rPr>
          <w:rFonts w:ascii="Arial" w:eastAsia="Arial Unicode MS" w:hAnsi="Arial" w:cs="Arial"/>
          <w:b/>
          <w:sz w:val="16"/>
          <w:szCs w:val="16"/>
        </w:rPr>
      </w:pPr>
    </w:p>
    <w:p w14:paraId="295EA420" w14:textId="77777777"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2ECB3798" w14:textId="77777777" w:rsidR="00611535" w:rsidRPr="00A50C9B" w:rsidRDefault="00611535" w:rsidP="00A50C9B">
      <w:pPr>
        <w:rPr>
          <w:rFonts w:ascii="Arial" w:hAnsi="Arial" w:cs="Arial"/>
          <w:b/>
          <w:sz w:val="22"/>
          <w:szCs w:val="22"/>
        </w:rPr>
      </w:pPr>
    </w:p>
    <w:bookmarkEnd w:id="0"/>
    <w:sectPr w:rsidR="00611535" w:rsidRPr="00A50C9B" w:rsidSect="0029666B">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0EE29" w14:textId="77777777" w:rsidR="00DB7B18" w:rsidRDefault="00DB7B18">
      <w:r>
        <w:separator/>
      </w:r>
    </w:p>
  </w:endnote>
  <w:endnote w:type="continuationSeparator" w:id="0">
    <w:p w14:paraId="79B28BB9" w14:textId="77777777" w:rsidR="00DB7B18" w:rsidRDefault="00DB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5ABB3" w14:textId="77777777" w:rsidR="00DB7B18" w:rsidRDefault="00DB7B18">
      <w:r>
        <w:separator/>
      </w:r>
    </w:p>
  </w:footnote>
  <w:footnote w:type="continuationSeparator" w:id="0">
    <w:p w14:paraId="1DCCF989" w14:textId="77777777" w:rsidR="00DB7B18" w:rsidRDefault="00DB7B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1DB4"/>
    <w:multiLevelType w:val="hybridMultilevel"/>
    <w:tmpl w:val="C22EF724"/>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68C755AA"/>
    <w:multiLevelType w:val="singleLevel"/>
    <w:tmpl w:val="8F3C76E2"/>
    <w:lvl w:ilvl="0">
      <w:start w:val="1"/>
      <w:numFmt w:val="decimal"/>
      <w:lvlText w:val="%1."/>
      <w:lvlJc w:val="left"/>
      <w:pPr>
        <w:tabs>
          <w:tab w:val="num" w:pos="1440"/>
        </w:tabs>
        <w:ind w:left="1440" w:hanging="720"/>
      </w:pPr>
    </w:lvl>
  </w:abstractNum>
  <w:abstractNum w:abstractNumId="25">
    <w:nsid w:val="6BA60D11"/>
    <w:multiLevelType w:val="hybridMultilevel"/>
    <w:tmpl w:val="70E0B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3">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15"/>
  </w:num>
  <w:num w:numId="4">
    <w:abstractNumId w:val="22"/>
  </w:num>
  <w:num w:numId="5">
    <w:abstractNumId w:val="19"/>
  </w:num>
  <w:num w:numId="6">
    <w:abstractNumId w:val="14"/>
  </w:num>
  <w:num w:numId="7">
    <w:abstractNumId w:val="23"/>
  </w:num>
  <w:num w:numId="8">
    <w:abstractNumId w:val="2"/>
  </w:num>
  <w:num w:numId="9">
    <w:abstractNumId w:val="33"/>
  </w:num>
  <w:num w:numId="10">
    <w:abstractNumId w:val="13"/>
  </w:num>
  <w:num w:numId="11">
    <w:abstractNumId w:val="21"/>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num>
  <w:num w:numId="17">
    <w:abstractNumId w:val="20"/>
  </w:num>
  <w:num w:numId="18">
    <w:abstractNumId w:val="18"/>
  </w:num>
  <w:num w:numId="19">
    <w:abstractNumId w:val="32"/>
  </w:num>
  <w:num w:numId="20">
    <w:abstractNumId w:val="0"/>
  </w:num>
  <w:num w:numId="21">
    <w:abstractNumId w:val="4"/>
  </w:num>
  <w:num w:numId="22">
    <w:abstractNumId w:val="1"/>
  </w:num>
  <w:num w:numId="23">
    <w:abstractNumId w:val="5"/>
  </w:num>
  <w:num w:numId="24">
    <w:abstractNumId w:val="9"/>
  </w:num>
  <w:num w:numId="25">
    <w:abstractNumId w:val="17"/>
  </w:num>
  <w:num w:numId="26">
    <w:abstractNumId w:val="30"/>
  </w:num>
  <w:num w:numId="27">
    <w:abstractNumId w:val="7"/>
  </w:num>
  <w:num w:numId="28">
    <w:abstractNumId w:val="27"/>
  </w:num>
  <w:num w:numId="29">
    <w:abstractNumId w:val="11"/>
  </w:num>
  <w:num w:numId="30">
    <w:abstractNumId w:val="31"/>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10F1E"/>
    <w:rsid w:val="0001620C"/>
    <w:rsid w:val="0002541A"/>
    <w:rsid w:val="000458B0"/>
    <w:rsid w:val="0005092B"/>
    <w:rsid w:val="00063875"/>
    <w:rsid w:val="00066A9E"/>
    <w:rsid w:val="000713B0"/>
    <w:rsid w:val="00072B31"/>
    <w:rsid w:val="000833E8"/>
    <w:rsid w:val="000B5232"/>
    <w:rsid w:val="000C0502"/>
    <w:rsid w:val="000C69BA"/>
    <w:rsid w:val="000D6E2E"/>
    <w:rsid w:val="000E32B5"/>
    <w:rsid w:val="000F1EAD"/>
    <w:rsid w:val="001041EB"/>
    <w:rsid w:val="001116B0"/>
    <w:rsid w:val="0012237A"/>
    <w:rsid w:val="00123C67"/>
    <w:rsid w:val="00130AEE"/>
    <w:rsid w:val="00133D8F"/>
    <w:rsid w:val="00142199"/>
    <w:rsid w:val="001441AE"/>
    <w:rsid w:val="00154E2A"/>
    <w:rsid w:val="00157D30"/>
    <w:rsid w:val="001875BD"/>
    <w:rsid w:val="0018769B"/>
    <w:rsid w:val="00197DE8"/>
    <w:rsid w:val="001A1FD1"/>
    <w:rsid w:val="001A22AD"/>
    <w:rsid w:val="001B021A"/>
    <w:rsid w:val="001C31C9"/>
    <w:rsid w:val="001C7C93"/>
    <w:rsid w:val="001E6EAC"/>
    <w:rsid w:val="001F0CD0"/>
    <w:rsid w:val="002023F1"/>
    <w:rsid w:val="002026EB"/>
    <w:rsid w:val="00217AED"/>
    <w:rsid w:val="00220CFB"/>
    <w:rsid w:val="002218EC"/>
    <w:rsid w:val="0023602B"/>
    <w:rsid w:val="0024241D"/>
    <w:rsid w:val="00244635"/>
    <w:rsid w:val="0024487F"/>
    <w:rsid w:val="00247674"/>
    <w:rsid w:val="0026055C"/>
    <w:rsid w:val="00264DE1"/>
    <w:rsid w:val="00265755"/>
    <w:rsid w:val="00283A59"/>
    <w:rsid w:val="002905E2"/>
    <w:rsid w:val="00291E12"/>
    <w:rsid w:val="0029666B"/>
    <w:rsid w:val="002A623D"/>
    <w:rsid w:val="002C0320"/>
    <w:rsid w:val="002C0AAF"/>
    <w:rsid w:val="002C595D"/>
    <w:rsid w:val="002C627A"/>
    <w:rsid w:val="002E5440"/>
    <w:rsid w:val="002F43EE"/>
    <w:rsid w:val="002F55B9"/>
    <w:rsid w:val="00333AAE"/>
    <w:rsid w:val="003436D1"/>
    <w:rsid w:val="00345930"/>
    <w:rsid w:val="003541F4"/>
    <w:rsid w:val="00355AF2"/>
    <w:rsid w:val="00361F1B"/>
    <w:rsid w:val="003714DB"/>
    <w:rsid w:val="00384817"/>
    <w:rsid w:val="00385E17"/>
    <w:rsid w:val="00395925"/>
    <w:rsid w:val="003A2AC5"/>
    <w:rsid w:val="003B7C31"/>
    <w:rsid w:val="003C1ED9"/>
    <w:rsid w:val="003D6024"/>
    <w:rsid w:val="004035E4"/>
    <w:rsid w:val="00405E72"/>
    <w:rsid w:val="00424E0B"/>
    <w:rsid w:val="00427AA4"/>
    <w:rsid w:val="0043153A"/>
    <w:rsid w:val="004367B2"/>
    <w:rsid w:val="00452B65"/>
    <w:rsid w:val="00454D49"/>
    <w:rsid w:val="00456B70"/>
    <w:rsid w:val="00457FD2"/>
    <w:rsid w:val="00461C5C"/>
    <w:rsid w:val="004709B1"/>
    <w:rsid w:val="00474E25"/>
    <w:rsid w:val="00484293"/>
    <w:rsid w:val="00490B4E"/>
    <w:rsid w:val="00494CEF"/>
    <w:rsid w:val="004A01BA"/>
    <w:rsid w:val="004A386D"/>
    <w:rsid w:val="004D2481"/>
    <w:rsid w:val="004E5324"/>
    <w:rsid w:val="004E68C4"/>
    <w:rsid w:val="004F2933"/>
    <w:rsid w:val="004F79F4"/>
    <w:rsid w:val="004F7A93"/>
    <w:rsid w:val="00521237"/>
    <w:rsid w:val="0052791F"/>
    <w:rsid w:val="00531C8D"/>
    <w:rsid w:val="0054248C"/>
    <w:rsid w:val="00543DE6"/>
    <w:rsid w:val="005604E1"/>
    <w:rsid w:val="00567832"/>
    <w:rsid w:val="0057480A"/>
    <w:rsid w:val="00580660"/>
    <w:rsid w:val="0058397A"/>
    <w:rsid w:val="00584FB9"/>
    <w:rsid w:val="0059115C"/>
    <w:rsid w:val="00595BAD"/>
    <w:rsid w:val="005A45EC"/>
    <w:rsid w:val="005A596C"/>
    <w:rsid w:val="005A7637"/>
    <w:rsid w:val="005B6679"/>
    <w:rsid w:val="005B79C9"/>
    <w:rsid w:val="005C09B9"/>
    <w:rsid w:val="005D4B86"/>
    <w:rsid w:val="005D7961"/>
    <w:rsid w:val="005E4402"/>
    <w:rsid w:val="00611535"/>
    <w:rsid w:val="006266B4"/>
    <w:rsid w:val="00636D47"/>
    <w:rsid w:val="00636F38"/>
    <w:rsid w:val="00641FFF"/>
    <w:rsid w:val="00665FF1"/>
    <w:rsid w:val="00666F72"/>
    <w:rsid w:val="00682498"/>
    <w:rsid w:val="006841CB"/>
    <w:rsid w:val="00686CDA"/>
    <w:rsid w:val="00696E44"/>
    <w:rsid w:val="006B016F"/>
    <w:rsid w:val="006B0AA8"/>
    <w:rsid w:val="006B4634"/>
    <w:rsid w:val="006B478F"/>
    <w:rsid w:val="006D08D7"/>
    <w:rsid w:val="006D1986"/>
    <w:rsid w:val="006D1BAD"/>
    <w:rsid w:val="006F1741"/>
    <w:rsid w:val="006F35A2"/>
    <w:rsid w:val="006F7591"/>
    <w:rsid w:val="007035B7"/>
    <w:rsid w:val="007072B8"/>
    <w:rsid w:val="00715E38"/>
    <w:rsid w:val="007217D7"/>
    <w:rsid w:val="00727C79"/>
    <w:rsid w:val="00747748"/>
    <w:rsid w:val="00752260"/>
    <w:rsid w:val="00771429"/>
    <w:rsid w:val="00783067"/>
    <w:rsid w:val="007B33CA"/>
    <w:rsid w:val="007B35E7"/>
    <w:rsid w:val="007D4356"/>
    <w:rsid w:val="007E1C0E"/>
    <w:rsid w:val="007E2C2F"/>
    <w:rsid w:val="007F023F"/>
    <w:rsid w:val="007F55BF"/>
    <w:rsid w:val="007F7B58"/>
    <w:rsid w:val="007F7BA6"/>
    <w:rsid w:val="00801CBC"/>
    <w:rsid w:val="00805CC9"/>
    <w:rsid w:val="00812083"/>
    <w:rsid w:val="008125AD"/>
    <w:rsid w:val="008150E8"/>
    <w:rsid w:val="008265B2"/>
    <w:rsid w:val="00842B3C"/>
    <w:rsid w:val="008544E4"/>
    <w:rsid w:val="00855B08"/>
    <w:rsid w:val="00856699"/>
    <w:rsid w:val="008838A9"/>
    <w:rsid w:val="00885932"/>
    <w:rsid w:val="00887D63"/>
    <w:rsid w:val="008906C0"/>
    <w:rsid w:val="008C3CFF"/>
    <w:rsid w:val="008D1BB8"/>
    <w:rsid w:val="008E2452"/>
    <w:rsid w:val="008E2FC3"/>
    <w:rsid w:val="00912229"/>
    <w:rsid w:val="0093542D"/>
    <w:rsid w:val="009441A6"/>
    <w:rsid w:val="00950191"/>
    <w:rsid w:val="0095322B"/>
    <w:rsid w:val="009645EE"/>
    <w:rsid w:val="00964866"/>
    <w:rsid w:val="009755B0"/>
    <w:rsid w:val="0098046D"/>
    <w:rsid w:val="0098193C"/>
    <w:rsid w:val="009937E0"/>
    <w:rsid w:val="009A08F9"/>
    <w:rsid w:val="009C6E69"/>
    <w:rsid w:val="009D4FA1"/>
    <w:rsid w:val="009D6B6A"/>
    <w:rsid w:val="009E714F"/>
    <w:rsid w:val="009F4B2B"/>
    <w:rsid w:val="009F4FB5"/>
    <w:rsid w:val="00A021DA"/>
    <w:rsid w:val="00A153DF"/>
    <w:rsid w:val="00A156B1"/>
    <w:rsid w:val="00A2375D"/>
    <w:rsid w:val="00A2661C"/>
    <w:rsid w:val="00A30256"/>
    <w:rsid w:val="00A42129"/>
    <w:rsid w:val="00A50C9B"/>
    <w:rsid w:val="00A53495"/>
    <w:rsid w:val="00A61678"/>
    <w:rsid w:val="00A66349"/>
    <w:rsid w:val="00A711FE"/>
    <w:rsid w:val="00A812A8"/>
    <w:rsid w:val="00A92818"/>
    <w:rsid w:val="00AA49C1"/>
    <w:rsid w:val="00AA5577"/>
    <w:rsid w:val="00AA6D12"/>
    <w:rsid w:val="00AB6261"/>
    <w:rsid w:val="00AC47E6"/>
    <w:rsid w:val="00AC76A5"/>
    <w:rsid w:val="00AD17C6"/>
    <w:rsid w:val="00AD4182"/>
    <w:rsid w:val="00AE0725"/>
    <w:rsid w:val="00AE2985"/>
    <w:rsid w:val="00AE33BB"/>
    <w:rsid w:val="00AE77F7"/>
    <w:rsid w:val="00AF1337"/>
    <w:rsid w:val="00B01ADE"/>
    <w:rsid w:val="00B02A59"/>
    <w:rsid w:val="00B546C2"/>
    <w:rsid w:val="00B60AEC"/>
    <w:rsid w:val="00B7697A"/>
    <w:rsid w:val="00B8064C"/>
    <w:rsid w:val="00B8247D"/>
    <w:rsid w:val="00B8259D"/>
    <w:rsid w:val="00B85A22"/>
    <w:rsid w:val="00B8617A"/>
    <w:rsid w:val="00BA48AF"/>
    <w:rsid w:val="00BA4B36"/>
    <w:rsid w:val="00BA60EA"/>
    <w:rsid w:val="00BA637A"/>
    <w:rsid w:val="00BD0774"/>
    <w:rsid w:val="00BE0395"/>
    <w:rsid w:val="00BE4A3B"/>
    <w:rsid w:val="00BF7207"/>
    <w:rsid w:val="00C05FC1"/>
    <w:rsid w:val="00C10098"/>
    <w:rsid w:val="00C138F3"/>
    <w:rsid w:val="00C236C3"/>
    <w:rsid w:val="00C32EE8"/>
    <w:rsid w:val="00C341AE"/>
    <w:rsid w:val="00C34D27"/>
    <w:rsid w:val="00C436F7"/>
    <w:rsid w:val="00C4628D"/>
    <w:rsid w:val="00C50039"/>
    <w:rsid w:val="00C54218"/>
    <w:rsid w:val="00C62FDD"/>
    <w:rsid w:val="00C65ABA"/>
    <w:rsid w:val="00C85762"/>
    <w:rsid w:val="00C9028B"/>
    <w:rsid w:val="00C94E2D"/>
    <w:rsid w:val="00CA38DE"/>
    <w:rsid w:val="00CA5929"/>
    <w:rsid w:val="00CB034C"/>
    <w:rsid w:val="00CC370B"/>
    <w:rsid w:val="00CC5D15"/>
    <w:rsid w:val="00CD28CE"/>
    <w:rsid w:val="00CE2D5C"/>
    <w:rsid w:val="00CF4819"/>
    <w:rsid w:val="00D009C6"/>
    <w:rsid w:val="00D00C07"/>
    <w:rsid w:val="00D05B3F"/>
    <w:rsid w:val="00D140F5"/>
    <w:rsid w:val="00D433A9"/>
    <w:rsid w:val="00D44CC8"/>
    <w:rsid w:val="00D5498B"/>
    <w:rsid w:val="00D650E2"/>
    <w:rsid w:val="00D65E4B"/>
    <w:rsid w:val="00D749AE"/>
    <w:rsid w:val="00D80E7D"/>
    <w:rsid w:val="00D815D8"/>
    <w:rsid w:val="00D81F17"/>
    <w:rsid w:val="00D82B68"/>
    <w:rsid w:val="00D973EC"/>
    <w:rsid w:val="00DA11D2"/>
    <w:rsid w:val="00DA3D1D"/>
    <w:rsid w:val="00DA61CE"/>
    <w:rsid w:val="00DB1078"/>
    <w:rsid w:val="00DB37D1"/>
    <w:rsid w:val="00DB7B18"/>
    <w:rsid w:val="00DC4E8A"/>
    <w:rsid w:val="00DD0B87"/>
    <w:rsid w:val="00DD2126"/>
    <w:rsid w:val="00DD2C8B"/>
    <w:rsid w:val="00DD7238"/>
    <w:rsid w:val="00DE68DB"/>
    <w:rsid w:val="00DF11FF"/>
    <w:rsid w:val="00DF2AF0"/>
    <w:rsid w:val="00DF3CB9"/>
    <w:rsid w:val="00DF448A"/>
    <w:rsid w:val="00DF5BB4"/>
    <w:rsid w:val="00DF7F9B"/>
    <w:rsid w:val="00E01853"/>
    <w:rsid w:val="00E01C7F"/>
    <w:rsid w:val="00E02FAC"/>
    <w:rsid w:val="00E126F7"/>
    <w:rsid w:val="00E24A4C"/>
    <w:rsid w:val="00E24DFE"/>
    <w:rsid w:val="00E40B03"/>
    <w:rsid w:val="00E41030"/>
    <w:rsid w:val="00E47AC6"/>
    <w:rsid w:val="00E5115B"/>
    <w:rsid w:val="00E55022"/>
    <w:rsid w:val="00E5507C"/>
    <w:rsid w:val="00E738A4"/>
    <w:rsid w:val="00E8447D"/>
    <w:rsid w:val="00EA00A2"/>
    <w:rsid w:val="00EA0B60"/>
    <w:rsid w:val="00EA0B7D"/>
    <w:rsid w:val="00EA4385"/>
    <w:rsid w:val="00EA742C"/>
    <w:rsid w:val="00EA77CD"/>
    <w:rsid w:val="00EB7324"/>
    <w:rsid w:val="00EC546F"/>
    <w:rsid w:val="00EC6F8C"/>
    <w:rsid w:val="00EC7F7E"/>
    <w:rsid w:val="00ED271A"/>
    <w:rsid w:val="00ED49D8"/>
    <w:rsid w:val="00EE0E0A"/>
    <w:rsid w:val="00EF7C1F"/>
    <w:rsid w:val="00F044BF"/>
    <w:rsid w:val="00F06731"/>
    <w:rsid w:val="00F16762"/>
    <w:rsid w:val="00F23B5D"/>
    <w:rsid w:val="00F26909"/>
    <w:rsid w:val="00F273FE"/>
    <w:rsid w:val="00F53F51"/>
    <w:rsid w:val="00F7104A"/>
    <w:rsid w:val="00F735BD"/>
    <w:rsid w:val="00F755BE"/>
    <w:rsid w:val="00F822CC"/>
    <w:rsid w:val="00F96119"/>
    <w:rsid w:val="00FC3805"/>
    <w:rsid w:val="00FD5465"/>
    <w:rsid w:val="00FD5F10"/>
    <w:rsid w:val="00FD7B8D"/>
    <w:rsid w:val="00FE290C"/>
    <w:rsid w:val="00FF17D7"/>
    <w:rsid w:val="00FF46D3"/>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A4D0B"/>
  <w15:docId w15:val="{98027EA3-F7CF-4893-9068-B873A65A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D1BB8"/>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1BB8"/>
    <w:pPr>
      <w:jc w:val="center"/>
    </w:pPr>
    <w:rPr>
      <w:b/>
      <w:sz w:val="24"/>
    </w:rPr>
  </w:style>
  <w:style w:type="paragraph" w:styleId="BodyText">
    <w:name w:val="Body Text"/>
    <w:basedOn w:val="Normal"/>
    <w:rsid w:val="008D1BB8"/>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BodyTextIndent">
    <w:name w:val="Body Text Indent"/>
    <w:basedOn w:val="Normal"/>
    <w:link w:val="BodyTextIndentChar"/>
    <w:unhideWhenUsed/>
    <w:rsid w:val="00BE4A3B"/>
    <w:pPr>
      <w:widowControl w:val="0"/>
      <w:autoSpaceDE w:val="0"/>
      <w:autoSpaceDN w:val="0"/>
      <w:adjustRightInd w:val="0"/>
      <w:spacing w:after="120"/>
      <w:ind w:left="360"/>
    </w:pPr>
    <w:rPr>
      <w:szCs w:val="24"/>
    </w:rPr>
  </w:style>
  <w:style w:type="character" w:customStyle="1" w:styleId="BodyTextIndentChar">
    <w:name w:val="Body Text Indent Char"/>
    <w:basedOn w:val="DefaultParagraphFont"/>
    <w:link w:val="BodyTextIndent"/>
    <w:rsid w:val="00BE4A3B"/>
    <w:rPr>
      <w:szCs w:val="24"/>
    </w:rPr>
  </w:style>
  <w:style w:type="paragraph" w:styleId="BodyTextIndent3">
    <w:name w:val="Body Text Indent 3"/>
    <w:basedOn w:val="Normal"/>
    <w:link w:val="BodyTextIndent3Char"/>
    <w:unhideWhenUsed/>
    <w:rsid w:val="00BE4A3B"/>
    <w:pPr>
      <w:widowControl w:val="0"/>
      <w:autoSpaceDE w:val="0"/>
      <w:autoSpaceDN w:val="0"/>
      <w:adjustRightInd w:val="0"/>
      <w:spacing w:after="120"/>
      <w:ind w:left="360"/>
    </w:pPr>
    <w:rPr>
      <w:sz w:val="16"/>
      <w:szCs w:val="16"/>
    </w:rPr>
  </w:style>
  <w:style w:type="character" w:customStyle="1" w:styleId="BodyTextIndent3Char">
    <w:name w:val="Body Text Indent 3 Char"/>
    <w:basedOn w:val="DefaultParagraphFont"/>
    <w:link w:val="BodyTextIndent3"/>
    <w:rsid w:val="00BE4A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96450">
      <w:bodyDiv w:val="1"/>
      <w:marLeft w:val="0"/>
      <w:marRight w:val="0"/>
      <w:marTop w:val="0"/>
      <w:marBottom w:val="0"/>
      <w:divBdr>
        <w:top w:val="none" w:sz="0" w:space="0" w:color="auto"/>
        <w:left w:val="none" w:sz="0" w:space="0" w:color="auto"/>
        <w:bottom w:val="none" w:sz="0" w:space="0" w:color="auto"/>
        <w:right w:val="none" w:sz="0" w:space="0" w:color="auto"/>
      </w:divBdr>
    </w:div>
    <w:div w:id="611520106">
      <w:bodyDiv w:val="1"/>
      <w:marLeft w:val="0"/>
      <w:marRight w:val="0"/>
      <w:marTop w:val="0"/>
      <w:marBottom w:val="0"/>
      <w:divBdr>
        <w:top w:val="none" w:sz="0" w:space="0" w:color="auto"/>
        <w:left w:val="none" w:sz="0" w:space="0" w:color="auto"/>
        <w:bottom w:val="none" w:sz="0" w:space="0" w:color="auto"/>
        <w:right w:val="none" w:sz="0" w:space="0" w:color="auto"/>
      </w:divBdr>
    </w:div>
    <w:div w:id="643318021">
      <w:bodyDiv w:val="1"/>
      <w:marLeft w:val="0"/>
      <w:marRight w:val="0"/>
      <w:marTop w:val="0"/>
      <w:marBottom w:val="0"/>
      <w:divBdr>
        <w:top w:val="none" w:sz="0" w:space="0" w:color="auto"/>
        <w:left w:val="none" w:sz="0" w:space="0" w:color="auto"/>
        <w:bottom w:val="none" w:sz="0" w:space="0" w:color="auto"/>
        <w:right w:val="none" w:sz="0" w:space="0" w:color="auto"/>
      </w:divBdr>
    </w:div>
    <w:div w:id="1242375268">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 w:id="20878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mike.moilanen@millelacsband.com" TargetMode="External"/><Relationship Id="rId10" Type="http://schemas.openxmlformats.org/officeDocument/2006/relationships/hyperlink" Target="mailto:JSmith@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89AE8-F7BE-E442-9705-B05E8068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2906</Words>
  <Characters>15666</Characters>
  <Application>Microsoft Macintosh Word</Application>
  <DocSecurity>0</DocSecurity>
  <Lines>391</Lines>
  <Paragraphs>187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18385</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Brett Larson</cp:lastModifiedBy>
  <cp:revision>2</cp:revision>
  <cp:lastPrinted>2010-12-02T19:36:00Z</cp:lastPrinted>
  <dcterms:created xsi:type="dcterms:W3CDTF">2018-02-27T18:49:00Z</dcterms:created>
  <dcterms:modified xsi:type="dcterms:W3CDTF">2018-02-27T18:49:00Z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